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2961" w14:textId="5F0502B2" w:rsidR="00855F39" w:rsidRPr="00074926" w:rsidRDefault="00BA5EE1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>
        <w:rPr>
          <w:rFonts w:ascii="Arial" w:eastAsia="Batang" w:hAnsi="Arial" w:cs="Arial"/>
          <w:b/>
          <w:bCs/>
          <w:szCs w:val="22"/>
        </w:rPr>
        <w:t>3</w:t>
      </w:r>
      <w:r w:rsidR="00855F39" w:rsidRPr="00AB354D">
        <w:rPr>
          <w:rFonts w:ascii="Arial" w:eastAsia="Batang" w:hAnsi="Arial" w:cs="Arial"/>
          <w:b/>
          <w:bCs/>
          <w:szCs w:val="22"/>
        </w:rPr>
        <w:t xml:space="preserve">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</w:t>
      </w:r>
      <w:r w:rsidR="00BB2EA5">
        <w:rPr>
          <w:rFonts w:ascii="Arial" w:eastAsia="Batang" w:hAnsi="Arial" w:cs="Arial"/>
          <w:b/>
          <w:bCs/>
          <w:szCs w:val="22"/>
        </w:rPr>
        <w:t>1</w:t>
      </w:r>
      <w:r w:rsidR="00E45277">
        <w:rPr>
          <w:rFonts w:ascii="Arial" w:eastAsia="Batang" w:hAnsi="Arial" w:cs="Arial"/>
          <w:b/>
          <w:bCs/>
          <w:szCs w:val="22"/>
        </w:rPr>
        <w:t>0</w:t>
      </w:r>
      <w:r w:rsidR="00E53FF6">
        <w:rPr>
          <w:rFonts w:ascii="Arial" w:eastAsia="Batang" w:hAnsi="Arial" w:cs="Arial"/>
          <w:b/>
          <w:bCs/>
          <w:szCs w:val="22"/>
        </w:rPr>
        <w:t>bis-e</w:t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855F39" w:rsidRPr="00074926">
        <w:rPr>
          <w:rFonts w:ascii="Arial" w:eastAsia="Batang" w:hAnsi="Arial" w:cs="Arial"/>
          <w:b/>
          <w:bCs/>
          <w:szCs w:val="22"/>
        </w:rPr>
        <w:tab/>
      </w:r>
      <w:r w:rsidR="00D03B58" w:rsidRPr="00D03B58">
        <w:rPr>
          <w:rFonts w:ascii="Arial" w:eastAsia="Batang" w:hAnsi="Arial" w:cs="Arial"/>
          <w:b/>
          <w:bCs/>
          <w:szCs w:val="22"/>
        </w:rPr>
        <w:t>R1-2209098</w:t>
      </w:r>
    </w:p>
    <w:p w14:paraId="3B0F6453" w14:textId="60A63BED" w:rsidR="00855F39" w:rsidRPr="00074926" w:rsidRDefault="00E53FF6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E53FF6">
        <w:rPr>
          <w:rFonts w:ascii="Arial" w:eastAsia="MS Mincho" w:hAnsi="Arial" w:cs="Arial"/>
          <w:b/>
          <w:bCs/>
          <w:szCs w:val="22"/>
          <w:lang w:eastAsia="ja-JP"/>
        </w:rPr>
        <w:t>e-Meeting, October 10</w:t>
      </w:r>
      <w:r w:rsidRPr="00E53FF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E53FF6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Pr="00E53FF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E53FF6">
        <w:rPr>
          <w:rFonts w:ascii="Arial" w:eastAsia="MS Mincho" w:hAnsi="Arial" w:cs="Arial"/>
          <w:b/>
          <w:bCs/>
          <w:szCs w:val="22"/>
          <w:lang w:eastAsia="ja-JP"/>
        </w:rPr>
        <w:t>,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491473">
        <w:rPr>
          <w:rFonts w:ascii="Arial" w:eastAsia="MS Mincho" w:hAnsi="Arial" w:cs="Arial"/>
          <w:b/>
          <w:bCs/>
          <w:szCs w:val="22"/>
          <w:lang w:eastAsia="ja-JP"/>
        </w:rPr>
        <w:t>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25F22031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895F98">
        <w:rPr>
          <w:b/>
          <w:lang w:val="en-US"/>
        </w:rPr>
        <w:t>9</w:t>
      </w:r>
      <w:r w:rsidR="00BC54A7">
        <w:rPr>
          <w:b/>
          <w:lang w:val="en-US"/>
        </w:rPr>
        <w:t>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3A0F0B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510058C0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3A0F0B" w:rsidRPr="003A0F0B">
        <w:rPr>
          <w:b/>
          <w:color w:val="000000"/>
          <w:lang w:val="en-US"/>
        </w:rPr>
        <w:t>Preliminary System Level Simulation Results for SBFD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581C9C86" w14:textId="2F841593" w:rsidR="007906BE" w:rsidRPr="00675401" w:rsidRDefault="00855F39" w:rsidP="00675401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  <w:bookmarkEnd w:id="0"/>
      <w:bookmarkEnd w:id="1"/>
    </w:p>
    <w:p w14:paraId="3FD1ACF7" w14:textId="6DCFA9BC" w:rsidR="00D913CE" w:rsidRDefault="003A0F0B" w:rsidP="003A0F0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This contribution presents some preliminary system level simulation results comparing the performance in using SBFD over legacy TDD in an indoor office environment</w:t>
      </w:r>
      <w:r w:rsidR="003D7D15">
        <w:rPr>
          <w:rFonts w:eastAsia="MS Mincho"/>
          <w:lang w:val="en-US"/>
        </w:rPr>
        <w:t>.</w:t>
      </w:r>
      <w:r>
        <w:rPr>
          <w:rFonts w:eastAsia="MS Mincho"/>
          <w:lang w:val="en-US"/>
        </w:rPr>
        <w:t xml:space="preserve">  The simulation assumptions follow those agreed in RAN1#109e</w:t>
      </w:r>
      <w:r w:rsidR="00BC2246">
        <w:rPr>
          <w:rFonts w:eastAsia="MS Mincho"/>
          <w:lang w:val="en-US"/>
        </w:rPr>
        <w:t xml:space="preserve"> [1]</w:t>
      </w:r>
      <w:r>
        <w:rPr>
          <w:rFonts w:eastAsia="MS Mincho"/>
          <w:lang w:val="en-US"/>
        </w:rPr>
        <w:t xml:space="preserve"> and RAN1#110</w:t>
      </w:r>
      <w:r w:rsidR="00BC2246">
        <w:rPr>
          <w:rFonts w:eastAsia="MS Mincho"/>
          <w:lang w:val="en-US"/>
        </w:rPr>
        <w:t xml:space="preserve"> [2]</w:t>
      </w:r>
      <w:r>
        <w:rPr>
          <w:rFonts w:eastAsia="MS Mincho"/>
          <w:lang w:val="en-US"/>
        </w:rPr>
        <w:t xml:space="preserve">.  </w:t>
      </w:r>
    </w:p>
    <w:p w14:paraId="1F3CA11E" w14:textId="77777777" w:rsidR="00D913CE" w:rsidRDefault="00D913CE" w:rsidP="004D5BF4">
      <w:pPr>
        <w:rPr>
          <w:rFonts w:eastAsia="MS Mincho"/>
          <w:lang w:val="en-US"/>
        </w:rPr>
      </w:pPr>
    </w:p>
    <w:p w14:paraId="3B9C38E9" w14:textId="7B0972D7" w:rsidR="00D803F2" w:rsidRDefault="00E20A80" w:rsidP="00D803F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Simulation Assumptions</w:t>
      </w:r>
    </w:p>
    <w:p w14:paraId="3A988DD5" w14:textId="6D0226A5" w:rsidR="0040359B" w:rsidRDefault="00215254" w:rsidP="00675401">
      <w:pPr>
        <w:spacing w:after="0"/>
        <w:rPr>
          <w:lang w:val="en-US"/>
        </w:rPr>
      </w:pPr>
      <w:r>
        <w:rPr>
          <w:lang w:val="en-US"/>
        </w:rPr>
        <w:t>The general simulation assumptions used for the system level simulations to compare SBFD against legacy TDD are summarized in</w:t>
      </w:r>
    </w:p>
    <w:p w14:paraId="06917544" w14:textId="154C65C8" w:rsidR="00215254" w:rsidRDefault="00215254" w:rsidP="00675401">
      <w:pPr>
        <w:spacing w:after="0"/>
        <w:rPr>
          <w:lang w:val="en-US"/>
        </w:rPr>
      </w:pPr>
    </w:p>
    <w:p w14:paraId="09B2B5C5" w14:textId="18832465" w:rsidR="00215254" w:rsidRDefault="00215254" w:rsidP="0021525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B7B62">
        <w:rPr>
          <w:noProof/>
        </w:rPr>
        <w:t>1</w:t>
      </w:r>
      <w:r>
        <w:fldChar w:fldCharType="end"/>
      </w:r>
      <w:r>
        <w:t>: General simulation assumptions</w:t>
      </w:r>
    </w:p>
    <w:tbl>
      <w:tblPr>
        <w:tblStyle w:val="TableGrid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3969"/>
        <w:gridCol w:w="3974"/>
      </w:tblGrid>
      <w:tr w:rsidR="00215254" w14:paraId="02BC14A3" w14:textId="77777777" w:rsidTr="00C27C45">
        <w:tc>
          <w:tcPr>
            <w:tcW w:w="1985" w:type="dxa"/>
            <w:shd w:val="clear" w:color="auto" w:fill="D9D9D9" w:themeFill="background1" w:themeFillShade="D9"/>
          </w:tcPr>
          <w:p w14:paraId="08039CAE" w14:textId="1225760E" w:rsidR="00215254" w:rsidRPr="00215254" w:rsidRDefault="00215254" w:rsidP="00215254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5254">
              <w:rPr>
                <w:b/>
                <w:bCs/>
                <w:lang w:val="en-US"/>
              </w:rPr>
              <w:t>Parameters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D9E862C" w14:textId="4891A46B" w:rsidR="00215254" w:rsidRPr="00215254" w:rsidRDefault="00215254" w:rsidP="00215254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5254">
              <w:rPr>
                <w:b/>
                <w:bCs/>
                <w:lang w:val="en-US"/>
              </w:rPr>
              <w:t>Legacy TDD (Baseline)</w:t>
            </w:r>
          </w:p>
        </w:tc>
        <w:tc>
          <w:tcPr>
            <w:tcW w:w="3974" w:type="dxa"/>
            <w:shd w:val="clear" w:color="auto" w:fill="D9D9D9" w:themeFill="background1" w:themeFillShade="D9"/>
          </w:tcPr>
          <w:p w14:paraId="158DF9FD" w14:textId="4E933024" w:rsidR="00215254" w:rsidRPr="00215254" w:rsidRDefault="00215254" w:rsidP="00215254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5254">
              <w:rPr>
                <w:b/>
                <w:bCs/>
                <w:lang w:val="en-US"/>
              </w:rPr>
              <w:t>SBFD</w:t>
            </w:r>
          </w:p>
        </w:tc>
      </w:tr>
      <w:tr w:rsidR="00A2110A" w14:paraId="17707FE1" w14:textId="77777777" w:rsidTr="00C27C45">
        <w:tc>
          <w:tcPr>
            <w:tcW w:w="1985" w:type="dxa"/>
          </w:tcPr>
          <w:p w14:paraId="04706DC3" w14:textId="715DD5B9" w:rsidR="00A2110A" w:rsidRPr="00D5212B" w:rsidRDefault="00A2110A" w:rsidP="00675401">
            <w:pPr>
              <w:spacing w:after="0"/>
              <w:rPr>
                <w:b/>
                <w:bCs/>
                <w:lang w:val="en-US"/>
              </w:rPr>
            </w:pPr>
            <w:r w:rsidRPr="00D5212B">
              <w:rPr>
                <w:b/>
                <w:bCs/>
                <w:lang w:val="en-US"/>
              </w:rPr>
              <w:t>Deployment</w:t>
            </w:r>
          </w:p>
        </w:tc>
        <w:tc>
          <w:tcPr>
            <w:tcW w:w="7943" w:type="dxa"/>
            <w:gridSpan w:val="2"/>
          </w:tcPr>
          <w:p w14:paraId="00C16C9D" w14:textId="0D485B8C" w:rsidR="00A2110A" w:rsidRDefault="00A2110A" w:rsidP="0067540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Single operator with single carrier.  All cells use a fixed slot format &amp; frame structure.</w:t>
            </w:r>
          </w:p>
        </w:tc>
      </w:tr>
      <w:tr w:rsidR="00D5212B" w14:paraId="3873FC0E" w14:textId="77777777" w:rsidTr="00C27C45">
        <w:tc>
          <w:tcPr>
            <w:tcW w:w="1985" w:type="dxa"/>
          </w:tcPr>
          <w:p w14:paraId="51E6A119" w14:textId="3F01454A" w:rsidR="00D5212B" w:rsidRPr="00D5212B" w:rsidRDefault="00D5212B" w:rsidP="00D5212B">
            <w:pPr>
              <w:spacing w:after="0"/>
              <w:rPr>
                <w:b/>
                <w:bCs/>
                <w:lang w:val="en-US"/>
              </w:rPr>
            </w:pPr>
            <w:r w:rsidRPr="00D5212B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7943" w:type="dxa"/>
            <w:gridSpan w:val="2"/>
          </w:tcPr>
          <w:p w14:paraId="17EB499E" w14:textId="6404B78D" w:rsidR="00D5212B" w:rsidRDefault="00D5212B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Indoor office (as defined in 38.901)</w:t>
            </w:r>
          </w:p>
        </w:tc>
      </w:tr>
      <w:tr w:rsidR="00D5212B" w14:paraId="2E691FCC" w14:textId="77777777" w:rsidTr="00C27C45">
        <w:tc>
          <w:tcPr>
            <w:tcW w:w="1985" w:type="dxa"/>
          </w:tcPr>
          <w:p w14:paraId="54996DC4" w14:textId="039541EA" w:rsidR="00D5212B" w:rsidRPr="00D5212B" w:rsidRDefault="00D5212B" w:rsidP="00D5212B">
            <w:pPr>
              <w:spacing w:after="0"/>
              <w:rPr>
                <w:b/>
                <w:bCs/>
                <w:lang w:val="en-US"/>
              </w:rPr>
            </w:pPr>
            <w:r w:rsidRPr="00D5212B">
              <w:rPr>
                <w:b/>
                <w:bCs/>
                <w:lang w:val="en-US"/>
              </w:rPr>
              <w:t>Frequency</w:t>
            </w:r>
          </w:p>
        </w:tc>
        <w:tc>
          <w:tcPr>
            <w:tcW w:w="7943" w:type="dxa"/>
            <w:gridSpan w:val="2"/>
          </w:tcPr>
          <w:p w14:paraId="43E474FE" w14:textId="4F1491E5" w:rsidR="00D5212B" w:rsidRDefault="00D5212B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4GHz (FR1)</w:t>
            </w:r>
          </w:p>
        </w:tc>
      </w:tr>
      <w:tr w:rsidR="00D5212B" w14:paraId="6F2D0A74" w14:textId="77777777" w:rsidTr="00C27C45">
        <w:tc>
          <w:tcPr>
            <w:tcW w:w="1985" w:type="dxa"/>
          </w:tcPr>
          <w:p w14:paraId="11F5A1B0" w14:textId="513FE9A9" w:rsidR="00D5212B" w:rsidRPr="00D5212B" w:rsidRDefault="00D5212B" w:rsidP="00D5212B">
            <w:pPr>
              <w:spacing w:after="0"/>
              <w:rPr>
                <w:b/>
                <w:bCs/>
                <w:lang w:val="en-US"/>
              </w:rPr>
            </w:pPr>
            <w:r w:rsidRPr="00D5212B">
              <w:rPr>
                <w:b/>
                <w:bCs/>
                <w:lang w:val="en-US"/>
              </w:rPr>
              <w:t>Frame structure</w:t>
            </w:r>
          </w:p>
        </w:tc>
        <w:tc>
          <w:tcPr>
            <w:tcW w:w="3969" w:type="dxa"/>
          </w:tcPr>
          <w:p w14:paraId="1BF3CD97" w14:textId="77777777" w:rsidR="00D5212B" w:rsidRDefault="00D5212B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{DDDSU}</w:t>
            </w:r>
          </w:p>
          <w:p w14:paraId="1748A8D8" w14:textId="7322E17C" w:rsidR="00D5212B" w:rsidRDefault="00D5212B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S=[12D:2G:0U]</w:t>
            </w:r>
          </w:p>
        </w:tc>
        <w:tc>
          <w:tcPr>
            <w:tcW w:w="3974" w:type="dxa"/>
          </w:tcPr>
          <w:p w14:paraId="1C3144C4" w14:textId="77777777" w:rsidR="00D5212B" w:rsidRDefault="00D5212B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Frame Structure #2 = {XXXXU}</w:t>
            </w:r>
          </w:p>
          <w:p w14:paraId="59821A05" w14:textId="2927CA47" w:rsidR="00D5212B" w:rsidRDefault="00D5212B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X = {DUD} SBFD Slot </w:t>
            </w:r>
          </w:p>
        </w:tc>
      </w:tr>
      <w:tr w:rsidR="00D5212B" w14:paraId="7F4AC8E1" w14:textId="77777777" w:rsidTr="00DD0E94">
        <w:tc>
          <w:tcPr>
            <w:tcW w:w="1985" w:type="dxa"/>
          </w:tcPr>
          <w:p w14:paraId="2DF6FFC6" w14:textId="4AD6939D" w:rsidR="00D5212B" w:rsidRPr="00FC39F1" w:rsidRDefault="00D5212B" w:rsidP="00D5212B">
            <w:pPr>
              <w:spacing w:after="0"/>
              <w:rPr>
                <w:b/>
                <w:bCs/>
                <w:lang w:val="en-US"/>
              </w:rPr>
            </w:pPr>
            <w:r w:rsidRPr="00FC39F1">
              <w:rPr>
                <w:b/>
                <w:bCs/>
                <w:lang w:val="en-US"/>
              </w:rPr>
              <w:t>Bandwidth</w:t>
            </w:r>
          </w:p>
        </w:tc>
        <w:tc>
          <w:tcPr>
            <w:tcW w:w="3969" w:type="dxa"/>
          </w:tcPr>
          <w:p w14:paraId="7F74473C" w14:textId="77777777" w:rsidR="00D5212B" w:rsidRDefault="00D5212B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  <w:p w14:paraId="77BF1DAD" w14:textId="5A1E70E2" w:rsidR="009375D9" w:rsidRDefault="009375D9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273 RBs @ </w:t>
            </w:r>
            <w:r w:rsidR="00C27C4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kHz SCS</w:t>
            </w:r>
          </w:p>
        </w:tc>
        <w:tc>
          <w:tcPr>
            <w:tcW w:w="3974" w:type="dxa"/>
          </w:tcPr>
          <w:p w14:paraId="1508EEF6" w14:textId="77777777" w:rsidR="00D5212B" w:rsidRDefault="009375D9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  <w:p w14:paraId="0ADD4529" w14:textId="6EB9F8EF" w:rsidR="009375D9" w:rsidRDefault="009375D9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273 RBs @ </w:t>
            </w:r>
            <w:r w:rsidR="00C27C45">
              <w:rPr>
                <w:lang w:val="en-US"/>
              </w:rPr>
              <w:t>30</w:t>
            </w:r>
            <w:r>
              <w:rPr>
                <w:lang w:val="en-US"/>
              </w:rPr>
              <w:t xml:space="preserve"> kHz SCS</w:t>
            </w:r>
          </w:p>
          <w:p w14:paraId="5A83AE3C" w14:textId="77777777" w:rsidR="002D7C4B" w:rsidRDefault="009375D9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{DUD} = {104: 53: 104} </w:t>
            </w:r>
          </w:p>
          <w:p w14:paraId="3438D9C8" w14:textId="7472285F" w:rsidR="009375D9" w:rsidRDefault="002D7C4B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G</w:t>
            </w:r>
            <w:r w:rsidR="009375D9">
              <w:rPr>
                <w:lang w:val="en-US"/>
              </w:rPr>
              <w:t xml:space="preserve">uard </w:t>
            </w:r>
            <w:proofErr w:type="spellStart"/>
            <w:r w:rsidR="009375D9">
              <w:rPr>
                <w:lang w:val="en-US"/>
              </w:rPr>
              <w:t>subbands</w:t>
            </w:r>
            <w:proofErr w:type="spellEnd"/>
            <w:r>
              <w:rPr>
                <w:lang w:val="en-US"/>
              </w:rPr>
              <w:t xml:space="preserve"> = 6 RB</w:t>
            </w:r>
          </w:p>
          <w:p w14:paraId="3872D17C" w14:textId="27DB61A8" w:rsidR="00C27C45" w:rsidRDefault="00C27C45" w:rsidP="00D5212B">
            <w:pPr>
              <w:spacing w:after="0"/>
              <w:rPr>
                <w:lang w:val="en-US"/>
              </w:rPr>
            </w:pPr>
          </w:p>
          <w:p w14:paraId="263E3B2E" w14:textId="258C412F" w:rsidR="00C27C45" w:rsidRDefault="00C27C45" w:rsidP="00D5212B">
            <w:pPr>
              <w:spacing w:after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E8F3E4C" wp14:editId="089550C6">
                  <wp:extent cx="2271600" cy="8424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1600" cy="84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9E27260" w14:textId="40E73648" w:rsidR="009375D9" w:rsidRDefault="009375D9" w:rsidP="00D5212B">
            <w:pPr>
              <w:spacing w:after="0"/>
              <w:rPr>
                <w:lang w:val="en-US"/>
              </w:rPr>
            </w:pPr>
          </w:p>
        </w:tc>
      </w:tr>
      <w:tr w:rsidR="001F11BD" w14:paraId="2FCF4554" w14:textId="77777777" w:rsidTr="00C27C45">
        <w:tc>
          <w:tcPr>
            <w:tcW w:w="1985" w:type="dxa"/>
          </w:tcPr>
          <w:p w14:paraId="73095140" w14:textId="161937C1" w:rsidR="001F11BD" w:rsidRPr="001F11BD" w:rsidRDefault="001F11BD" w:rsidP="00D5212B">
            <w:pPr>
              <w:spacing w:after="0"/>
              <w:rPr>
                <w:b/>
                <w:bCs/>
                <w:lang w:val="en-US"/>
              </w:rPr>
            </w:pPr>
            <w:r w:rsidRPr="001F11BD">
              <w:rPr>
                <w:b/>
                <w:bCs/>
                <w:lang w:val="en-US"/>
              </w:rPr>
              <w:t>Traffic</w:t>
            </w:r>
          </w:p>
        </w:tc>
        <w:tc>
          <w:tcPr>
            <w:tcW w:w="7943" w:type="dxa"/>
            <w:gridSpan w:val="2"/>
          </w:tcPr>
          <w:p w14:paraId="608B2C95" w14:textId="77777777" w:rsidR="001F11BD" w:rsidRDefault="001F11BD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FTP3</w:t>
            </w:r>
          </w:p>
          <w:p w14:paraId="7CC6C23D" w14:textId="1186F585" w:rsidR="001F11BD" w:rsidRDefault="00651B0E" w:rsidP="00D5212B">
            <w:pPr>
              <w:spacing w:after="0"/>
              <w:rPr>
                <w:lang w:val="en-US"/>
              </w:rPr>
            </w:pPr>
            <w:r w:rsidRPr="00651B0E">
              <w:rPr>
                <w:lang w:val="en-US"/>
              </w:rPr>
              <w:t>Each UE is either assigned UL traffic or DL traffic</w:t>
            </w:r>
            <w:r w:rsidRPr="00651B0E" w:rsidDel="00651B0E">
              <w:rPr>
                <w:lang w:val="en-US"/>
              </w:rPr>
              <w:t xml:space="preserve"> </w:t>
            </w:r>
            <w:r w:rsidR="001F11BD">
              <w:rPr>
                <w:lang w:val="en-US"/>
              </w:rPr>
              <w:t xml:space="preserve">(Option </w:t>
            </w:r>
            <w:r>
              <w:rPr>
                <w:lang w:val="en-US"/>
              </w:rPr>
              <w:t>1</w:t>
            </w:r>
            <w:r w:rsidR="001F11BD">
              <w:rPr>
                <w:lang w:val="en-US"/>
              </w:rPr>
              <w:t>)</w:t>
            </w:r>
          </w:p>
          <w:p w14:paraId="5830E5A5" w14:textId="508CFE6B" w:rsidR="001F11BD" w:rsidRDefault="001F11BD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Symmetric UL/DL packet size (Option 1) = 0.5 Mbytes</w:t>
            </w:r>
          </w:p>
          <w:p w14:paraId="2610C725" w14:textId="666F4C35" w:rsidR="00600967" w:rsidRDefault="00600967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Packet arrival rates:</w:t>
            </w:r>
          </w:p>
          <w:p w14:paraId="5BFFB4C6" w14:textId="4DD4E3B8" w:rsidR="00600967" w:rsidRDefault="00600967" w:rsidP="00600967">
            <w:pPr>
              <w:pStyle w:val="ListParagraph"/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>
              <w:rPr>
                <w:rFonts w:ascii="Symbol" w:eastAsia="Symbol" w:hAnsi="Symbol" w:cs="Symbol"/>
                <w:lang w:val="en-US"/>
              </w:rPr>
              <w:t>l</w:t>
            </w:r>
            <w:r w:rsidRPr="00600967">
              <w:rPr>
                <w:vertAlign w:val="subscript"/>
                <w:lang w:val="en-US"/>
              </w:rPr>
              <w:t>D</w:t>
            </w:r>
            <w:r>
              <w:rPr>
                <w:lang w:val="en-US"/>
              </w:rPr>
              <w:t xml:space="preserve">= 2.5, </w:t>
            </w:r>
            <w:r>
              <w:rPr>
                <w:rFonts w:ascii="Symbol" w:eastAsia="Symbol" w:hAnsi="Symbol" w:cs="Symbol"/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U</w:t>
            </w:r>
            <w:r>
              <w:rPr>
                <w:lang w:val="en-US"/>
              </w:rPr>
              <w:t>= 1.25</w:t>
            </w:r>
          </w:p>
          <w:p w14:paraId="6FEE9B78" w14:textId="17BE0F32" w:rsidR="00600967" w:rsidRPr="00600967" w:rsidRDefault="00600967" w:rsidP="00600967">
            <w:pPr>
              <w:pStyle w:val="ListParagraph"/>
              <w:numPr>
                <w:ilvl w:val="0"/>
                <w:numId w:val="49"/>
              </w:numPr>
              <w:spacing w:after="0"/>
              <w:rPr>
                <w:lang w:val="en-US"/>
              </w:rPr>
            </w:pPr>
            <w:r>
              <w:rPr>
                <w:rFonts w:ascii="Symbol" w:eastAsia="Symbol" w:hAnsi="Symbol" w:cs="Symbol"/>
                <w:lang w:val="en-US"/>
              </w:rPr>
              <w:t>l</w:t>
            </w:r>
            <w:r w:rsidRPr="00600967">
              <w:rPr>
                <w:vertAlign w:val="subscript"/>
                <w:lang w:val="en-US"/>
              </w:rPr>
              <w:t>D</w:t>
            </w:r>
            <w:r>
              <w:rPr>
                <w:lang w:val="en-US"/>
              </w:rPr>
              <w:t xml:space="preserve">= 2.5, </w:t>
            </w:r>
            <w:r>
              <w:rPr>
                <w:rFonts w:ascii="Symbol" w:eastAsia="Symbol" w:hAnsi="Symbol" w:cs="Symbol"/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U</w:t>
            </w:r>
            <w:r>
              <w:rPr>
                <w:lang w:val="en-US"/>
              </w:rPr>
              <w:t>= 0.8</w:t>
            </w:r>
          </w:p>
        </w:tc>
      </w:tr>
      <w:tr w:rsidR="00960BB9" w14:paraId="16DB4F0A" w14:textId="77777777" w:rsidTr="00C27C45">
        <w:tc>
          <w:tcPr>
            <w:tcW w:w="1985" w:type="dxa"/>
          </w:tcPr>
          <w:p w14:paraId="301F7183" w14:textId="5B9596F4" w:rsidR="00960BB9" w:rsidRPr="001F11BD" w:rsidRDefault="00960BB9" w:rsidP="00D5212B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</w:t>
            </w:r>
            <w:r w:rsidR="003000DD">
              <w:rPr>
                <w:b/>
                <w:bCs/>
                <w:lang w:val="en-US"/>
              </w:rPr>
              <w:t>odulation</w:t>
            </w:r>
          </w:p>
        </w:tc>
        <w:tc>
          <w:tcPr>
            <w:tcW w:w="7943" w:type="dxa"/>
            <w:gridSpan w:val="2"/>
          </w:tcPr>
          <w:p w14:paraId="41528C40" w14:textId="4AC2D9A7" w:rsidR="00960BB9" w:rsidRDefault="00960BB9" w:rsidP="00D5212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Up to 64 QAM</w:t>
            </w:r>
          </w:p>
        </w:tc>
      </w:tr>
      <w:tr w:rsidR="008E7190" w14:paraId="022DDCAF" w14:textId="77777777" w:rsidTr="00C27C45">
        <w:tc>
          <w:tcPr>
            <w:tcW w:w="1985" w:type="dxa"/>
          </w:tcPr>
          <w:p w14:paraId="5433BE8A" w14:textId="4194045A" w:rsidR="008E7190" w:rsidRDefault="008E7190" w:rsidP="008E7190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Max HARQ </w:t>
            </w:r>
            <w:proofErr w:type="spellStart"/>
            <w:r>
              <w:rPr>
                <w:b/>
                <w:bCs/>
                <w:lang w:val="en-US"/>
              </w:rPr>
              <w:t>ReTx</w:t>
            </w:r>
            <w:proofErr w:type="spellEnd"/>
          </w:p>
        </w:tc>
        <w:tc>
          <w:tcPr>
            <w:tcW w:w="7943" w:type="dxa"/>
            <w:gridSpan w:val="2"/>
          </w:tcPr>
          <w:p w14:paraId="60218D12" w14:textId="1A5475F5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E7190" w14:paraId="7F880149" w14:textId="77777777" w:rsidTr="00C27C45">
        <w:tc>
          <w:tcPr>
            <w:tcW w:w="1985" w:type="dxa"/>
          </w:tcPr>
          <w:p w14:paraId="00931F42" w14:textId="7D6BCC0E" w:rsidR="008E7190" w:rsidRDefault="008E7190" w:rsidP="008E7190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Receiver</w:t>
            </w:r>
          </w:p>
        </w:tc>
        <w:tc>
          <w:tcPr>
            <w:tcW w:w="7943" w:type="dxa"/>
            <w:gridSpan w:val="2"/>
          </w:tcPr>
          <w:p w14:paraId="2722DD14" w14:textId="2B802E19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MMSE-IRC</w:t>
            </w:r>
          </w:p>
        </w:tc>
      </w:tr>
      <w:tr w:rsidR="008E7190" w14:paraId="63389A58" w14:textId="77777777" w:rsidTr="00C27C45">
        <w:tc>
          <w:tcPr>
            <w:tcW w:w="1985" w:type="dxa"/>
          </w:tcPr>
          <w:p w14:paraId="57AB3DA8" w14:textId="7BBA0D4F" w:rsidR="008E7190" w:rsidRPr="001F11BD" w:rsidRDefault="008E7190" w:rsidP="008E7190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BS Tx power</w:t>
            </w:r>
          </w:p>
        </w:tc>
        <w:tc>
          <w:tcPr>
            <w:tcW w:w="7943" w:type="dxa"/>
            <w:gridSpan w:val="2"/>
          </w:tcPr>
          <w:p w14:paraId="53E6200F" w14:textId="77777777" w:rsidR="008E7190" w:rsidRDefault="008E7190" w:rsidP="008E7190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lang w:val="en-US"/>
              </w:rPr>
              <w:t xml:space="preserve">24 </w:t>
            </w:r>
            <w:r>
              <w:rPr>
                <w:lang w:eastAsia="zh-CN"/>
              </w:rPr>
              <w:t>dBm per 20 MHz</w:t>
            </w:r>
            <w:r>
              <w:rPr>
                <w:lang w:val="en-US"/>
              </w:rPr>
              <w:t xml:space="preserve"> for 4GHz</w:t>
            </w:r>
          </w:p>
          <w:p w14:paraId="5F693C3B" w14:textId="3E68BE75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lang w:eastAsia="zh-CN"/>
              </w:rPr>
              <w:t>Note: For system BW larger than above, Tx power scales up accordingly</w:t>
            </w:r>
            <w:r>
              <w:rPr>
                <w:lang w:val="en-US"/>
              </w:rPr>
              <w:t xml:space="preserve"> factor</w:t>
            </w:r>
            <w:r>
              <w:rPr>
                <w:lang w:eastAsia="zh-CN"/>
              </w:rPr>
              <w:t>.</w:t>
            </w:r>
          </w:p>
        </w:tc>
      </w:tr>
      <w:tr w:rsidR="008E7190" w14:paraId="28490BF7" w14:textId="77777777" w:rsidTr="00C27C45">
        <w:tc>
          <w:tcPr>
            <w:tcW w:w="1985" w:type="dxa"/>
          </w:tcPr>
          <w:p w14:paraId="43859E76" w14:textId="1D93EB90" w:rsidR="008E7190" w:rsidRPr="00C27C45" w:rsidRDefault="008E7190" w:rsidP="008E7190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BS antenna configurations </w:t>
            </w:r>
            <w:r>
              <w:rPr>
                <w:b/>
                <w:bCs/>
                <w:lang w:val="en-US"/>
              </w:rPr>
              <w:lastRenderedPageBreak/>
              <w:t>(FR1 Indoor Office)</w:t>
            </w:r>
          </w:p>
        </w:tc>
        <w:tc>
          <w:tcPr>
            <w:tcW w:w="3969" w:type="dxa"/>
          </w:tcPr>
          <w:p w14:paraId="5CE879DE" w14:textId="77777777" w:rsidR="008E7190" w:rsidRPr="00D5514B" w:rsidRDefault="008E7190" w:rsidP="008E7190">
            <w:pPr>
              <w:spacing w:after="0"/>
              <w:rPr>
                <w:lang w:val="en-US"/>
              </w:rPr>
            </w:pPr>
            <w:r w:rsidRPr="00D5514B">
              <w:rPr>
                <w:lang w:val="en-US"/>
              </w:rPr>
              <w:lastRenderedPageBreak/>
              <w:t xml:space="preserve">(M, N, P, Mg, Ng; </w:t>
            </w:r>
            <w:proofErr w:type="spellStart"/>
            <w:r w:rsidRPr="00D5514B">
              <w:rPr>
                <w:lang w:val="en-US"/>
              </w:rPr>
              <w:t>Mp</w:t>
            </w:r>
            <w:proofErr w:type="spellEnd"/>
            <w:r w:rsidRPr="00D5514B">
              <w:rPr>
                <w:lang w:val="en-US"/>
              </w:rPr>
              <w:t xml:space="preserve">, Np) = (4,4,2,1,1; 4,4) </w:t>
            </w:r>
          </w:p>
          <w:p w14:paraId="781D0089" w14:textId="5D98259E" w:rsidR="008E7190" w:rsidRDefault="008E7190" w:rsidP="008E7190">
            <w:pPr>
              <w:spacing w:after="0"/>
              <w:rPr>
                <w:lang w:val="en-US"/>
              </w:rPr>
            </w:pPr>
            <w:r w:rsidRPr="00D5514B">
              <w:rPr>
                <w:lang w:val="en-US"/>
              </w:rPr>
              <w:lastRenderedPageBreak/>
              <w:t>(</w:t>
            </w:r>
            <w:proofErr w:type="spellStart"/>
            <w:r w:rsidRPr="00D5514B">
              <w:rPr>
                <w:lang w:val="en-US"/>
              </w:rPr>
              <w:t>d</w:t>
            </w:r>
            <w:r w:rsidRPr="00D5514B">
              <w:rPr>
                <w:vertAlign w:val="subscript"/>
                <w:lang w:val="en-US"/>
              </w:rPr>
              <w:t>H</w:t>
            </w:r>
            <w:proofErr w:type="spellEnd"/>
            <w:r w:rsidRPr="00D5514B">
              <w:rPr>
                <w:lang w:val="en-US"/>
              </w:rPr>
              <w:t xml:space="preserve">, </w:t>
            </w:r>
            <w:proofErr w:type="spellStart"/>
            <w:r w:rsidRPr="00D5514B">
              <w:rPr>
                <w:lang w:val="en-US"/>
              </w:rPr>
              <w:t>d</w:t>
            </w:r>
            <w:r w:rsidRPr="00D5514B">
              <w:rPr>
                <w:vertAlign w:val="subscript"/>
                <w:lang w:val="en-US"/>
              </w:rPr>
              <w:t>V</w:t>
            </w:r>
            <w:proofErr w:type="spellEnd"/>
            <w:r w:rsidRPr="00D5514B">
              <w:rPr>
                <w:lang w:val="en-US"/>
              </w:rPr>
              <w:t>) = (0.5, 0.5)λ, +45°/-45° polarization</w:t>
            </w:r>
          </w:p>
        </w:tc>
        <w:tc>
          <w:tcPr>
            <w:tcW w:w="3974" w:type="dxa"/>
          </w:tcPr>
          <w:p w14:paraId="570273C4" w14:textId="77777777" w:rsidR="008E7190" w:rsidRPr="00D5514B" w:rsidRDefault="008E7190" w:rsidP="008E7190">
            <w:pPr>
              <w:spacing w:after="0"/>
              <w:rPr>
                <w:lang w:val="en-US"/>
              </w:rPr>
            </w:pPr>
            <w:r w:rsidRPr="00D5514B">
              <w:rPr>
                <w:lang w:val="en-US"/>
              </w:rPr>
              <w:lastRenderedPageBreak/>
              <w:t>SBFD antenna configuration option-1 (Method 1)</w:t>
            </w:r>
          </w:p>
          <w:p w14:paraId="142006A4" w14:textId="77777777" w:rsidR="008E7190" w:rsidRPr="00D5514B" w:rsidRDefault="008E7190" w:rsidP="008E7190">
            <w:pPr>
              <w:pStyle w:val="ListParagraph"/>
              <w:numPr>
                <w:ilvl w:val="0"/>
                <w:numId w:val="48"/>
              </w:numPr>
              <w:spacing w:after="0"/>
              <w:rPr>
                <w:lang w:val="en-US"/>
              </w:rPr>
            </w:pPr>
            <w:r w:rsidRPr="00D5514B">
              <w:rPr>
                <w:lang w:val="en-US"/>
              </w:rPr>
              <w:lastRenderedPageBreak/>
              <w:t>Two panel groups</w:t>
            </w:r>
          </w:p>
          <w:p w14:paraId="2BAB6C4A" w14:textId="77777777" w:rsidR="008E7190" w:rsidRPr="00D5514B" w:rsidRDefault="008E7190" w:rsidP="008E7190">
            <w:pPr>
              <w:pStyle w:val="ListParagraph"/>
              <w:numPr>
                <w:ilvl w:val="0"/>
                <w:numId w:val="48"/>
              </w:numPr>
              <w:spacing w:after="0"/>
              <w:rPr>
                <w:lang w:val="en-US"/>
              </w:rPr>
            </w:pPr>
            <w:r w:rsidRPr="00D5514B">
              <w:rPr>
                <w:lang w:val="en-US"/>
              </w:rPr>
              <w:t>For each panel group: (M, N, P, Mg, Ng) = (2, 4, 2, 1, 1)</w:t>
            </w:r>
          </w:p>
          <w:p w14:paraId="6A661AE3" w14:textId="77777777" w:rsidR="008E7190" w:rsidRPr="00D5514B" w:rsidRDefault="008E7190" w:rsidP="008E7190">
            <w:pPr>
              <w:pStyle w:val="ListParagraph"/>
              <w:numPr>
                <w:ilvl w:val="0"/>
                <w:numId w:val="48"/>
              </w:numPr>
              <w:spacing w:after="0"/>
              <w:rPr>
                <w:lang w:val="en-US"/>
              </w:rPr>
            </w:pPr>
            <w:r w:rsidRPr="00D5514B">
              <w:rPr>
                <w:lang w:val="en-US"/>
              </w:rPr>
              <w:t xml:space="preserve">Number of </w:t>
            </w:r>
            <w:proofErr w:type="spellStart"/>
            <w:r w:rsidRPr="00D5514B">
              <w:rPr>
                <w:lang w:val="en-US"/>
              </w:rPr>
              <w:t>TxRUs</w:t>
            </w:r>
            <w:proofErr w:type="spellEnd"/>
            <w:r w:rsidRPr="00D5514B">
              <w:rPr>
                <w:lang w:val="en-US"/>
              </w:rPr>
              <w:t>: same as legacy TDD</w:t>
            </w:r>
          </w:p>
          <w:p w14:paraId="0BAA88A6" w14:textId="6A2265A8" w:rsidR="008E7190" w:rsidRPr="00D5514B" w:rsidRDefault="008E7190" w:rsidP="008E7190">
            <w:pPr>
              <w:pStyle w:val="ListParagraph"/>
              <w:numPr>
                <w:ilvl w:val="0"/>
                <w:numId w:val="48"/>
              </w:numPr>
              <w:spacing w:after="0"/>
              <w:rPr>
                <w:lang w:val="en-US"/>
              </w:rPr>
            </w:pPr>
            <w:r w:rsidRPr="00D5514B">
              <w:rPr>
                <w:lang w:val="en-US"/>
              </w:rPr>
              <w:t>(</w:t>
            </w:r>
            <w:proofErr w:type="spellStart"/>
            <w:r w:rsidRPr="00D5514B">
              <w:rPr>
                <w:lang w:val="en-US"/>
              </w:rPr>
              <w:t>d</w:t>
            </w:r>
            <w:r w:rsidRPr="00D5514B">
              <w:rPr>
                <w:vertAlign w:val="subscript"/>
                <w:lang w:val="en-US"/>
              </w:rPr>
              <w:t>H</w:t>
            </w:r>
            <w:proofErr w:type="spellEnd"/>
            <w:r w:rsidRPr="00D5514B">
              <w:rPr>
                <w:lang w:val="en-US"/>
              </w:rPr>
              <w:t xml:space="preserve">, </w:t>
            </w:r>
            <w:proofErr w:type="spellStart"/>
            <w:r w:rsidRPr="00D5514B">
              <w:rPr>
                <w:lang w:val="en-US"/>
              </w:rPr>
              <w:t>d</w:t>
            </w:r>
            <w:r w:rsidRPr="00D5514B">
              <w:rPr>
                <w:vertAlign w:val="subscript"/>
                <w:lang w:val="en-US"/>
              </w:rPr>
              <w:t>V</w:t>
            </w:r>
            <w:proofErr w:type="spellEnd"/>
            <w:r w:rsidRPr="00D5514B">
              <w:rPr>
                <w:lang w:val="en-US"/>
              </w:rPr>
              <w:t>) = (0.5, 0.5)λ,  +45°/-45° polarization, (</w:t>
            </w:r>
            <w:proofErr w:type="spellStart"/>
            <w:r w:rsidRPr="00D5514B">
              <w:rPr>
                <w:lang w:val="en-US"/>
              </w:rPr>
              <w:t>d</w:t>
            </w:r>
            <w:r w:rsidRPr="00D5514B">
              <w:rPr>
                <w:vertAlign w:val="subscript"/>
                <w:lang w:val="en-US"/>
              </w:rPr>
              <w:t>a,H</w:t>
            </w:r>
            <w:proofErr w:type="spellEnd"/>
            <w:r w:rsidRPr="00D5514B">
              <w:rPr>
                <w:lang w:val="en-US"/>
              </w:rPr>
              <w:t xml:space="preserve">, </w:t>
            </w:r>
            <w:proofErr w:type="spellStart"/>
            <w:r w:rsidRPr="00D5514B">
              <w:rPr>
                <w:lang w:val="en-US"/>
              </w:rPr>
              <w:t>d</w:t>
            </w:r>
            <w:r w:rsidRPr="00D5514B">
              <w:rPr>
                <w:vertAlign w:val="subscript"/>
                <w:lang w:val="en-US"/>
              </w:rPr>
              <w:t>a,V</w:t>
            </w:r>
            <w:proofErr w:type="spellEnd"/>
            <w:r w:rsidRPr="00D5514B">
              <w:rPr>
                <w:lang w:val="en-US"/>
              </w:rPr>
              <w:t>) = (0, 4)λ</w:t>
            </w:r>
          </w:p>
        </w:tc>
      </w:tr>
      <w:tr w:rsidR="008E7190" w14:paraId="11E3A9B7" w14:textId="77777777" w:rsidTr="00C27C45">
        <w:tc>
          <w:tcPr>
            <w:tcW w:w="1985" w:type="dxa"/>
          </w:tcPr>
          <w:p w14:paraId="3DA36F5F" w14:textId="197150E7" w:rsidR="008E7190" w:rsidRPr="00C27C45" w:rsidRDefault="008E7190" w:rsidP="008E7190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BS a</w:t>
            </w:r>
            <w:r w:rsidRPr="00C27C45">
              <w:rPr>
                <w:b/>
                <w:bCs/>
                <w:lang w:val="en-US"/>
              </w:rPr>
              <w:t>ntenna panels</w:t>
            </w:r>
          </w:p>
        </w:tc>
        <w:tc>
          <w:tcPr>
            <w:tcW w:w="3969" w:type="dxa"/>
          </w:tcPr>
          <w:p w14:paraId="1B79ADC4" w14:textId="56D1721A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Legacy TDD</w:t>
            </w:r>
          </w:p>
          <w:p w14:paraId="3C132B3C" w14:textId="77777777" w:rsidR="008E7190" w:rsidRDefault="008E7190" w:rsidP="008E7190">
            <w:pPr>
              <w:spacing w:after="0"/>
              <w:rPr>
                <w:lang w:val="en-US"/>
              </w:rPr>
            </w:pPr>
          </w:p>
          <w:p w14:paraId="41F470C5" w14:textId="01989D26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0FFFE12" wp14:editId="3720D503">
                  <wp:extent cx="1572895" cy="2432685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895" cy="2432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4" w:type="dxa"/>
          </w:tcPr>
          <w:p w14:paraId="41073904" w14:textId="77777777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SBFD Option 2: Method 2-1</w:t>
            </w:r>
          </w:p>
          <w:p w14:paraId="1D2801B9" w14:textId="77777777" w:rsidR="003118A6" w:rsidRDefault="003118A6" w:rsidP="008E7190">
            <w:pPr>
              <w:spacing w:after="0"/>
              <w:rPr>
                <w:lang w:val="en-US"/>
              </w:rPr>
            </w:pPr>
          </w:p>
          <w:p w14:paraId="59970690" w14:textId="5353F1B3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DDE50F8" wp14:editId="3235C1AE">
                  <wp:extent cx="1591310" cy="3712845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3712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7190" w14:paraId="507CE3E2" w14:textId="77777777" w:rsidTr="00553F36">
        <w:tc>
          <w:tcPr>
            <w:tcW w:w="1985" w:type="dxa"/>
          </w:tcPr>
          <w:p w14:paraId="1C414C6B" w14:textId="6C4D961F" w:rsidR="008E7190" w:rsidRDefault="008E7190" w:rsidP="008E7190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BS Rx noise figure</w:t>
            </w:r>
          </w:p>
        </w:tc>
        <w:tc>
          <w:tcPr>
            <w:tcW w:w="7943" w:type="dxa"/>
            <w:gridSpan w:val="2"/>
          </w:tcPr>
          <w:p w14:paraId="101D561A" w14:textId="62B85779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 dB</w:t>
            </w:r>
          </w:p>
        </w:tc>
      </w:tr>
      <w:tr w:rsidR="003000DD" w14:paraId="4B638FB8" w14:textId="77777777" w:rsidTr="00553F36">
        <w:tc>
          <w:tcPr>
            <w:tcW w:w="1985" w:type="dxa"/>
          </w:tcPr>
          <w:p w14:paraId="0751F76C" w14:textId="0803B72F" w:rsidR="003000DD" w:rsidRDefault="003000DD" w:rsidP="008E7190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UE Tx Power</w:t>
            </w:r>
          </w:p>
        </w:tc>
        <w:tc>
          <w:tcPr>
            <w:tcW w:w="7943" w:type="dxa"/>
            <w:gridSpan w:val="2"/>
          </w:tcPr>
          <w:p w14:paraId="6E8DA799" w14:textId="1463537D" w:rsidR="003000DD" w:rsidRDefault="003000DD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23 dBm</w:t>
            </w:r>
          </w:p>
        </w:tc>
      </w:tr>
      <w:tr w:rsidR="008E7190" w14:paraId="6F97AD6F" w14:textId="77777777" w:rsidTr="00553F36">
        <w:tc>
          <w:tcPr>
            <w:tcW w:w="1985" w:type="dxa"/>
          </w:tcPr>
          <w:p w14:paraId="7719D5A7" w14:textId="0B54EDC3" w:rsidR="008E7190" w:rsidRDefault="008E7190" w:rsidP="008E7190">
            <w:pPr>
              <w:spacing w:after="0"/>
              <w:rPr>
                <w:b/>
                <w:bCs/>
                <w:lang w:val="en-US"/>
              </w:rPr>
            </w:pPr>
            <w:r w:rsidRPr="00DD0E94">
              <w:rPr>
                <w:b/>
                <w:bCs/>
                <w:lang w:val="en-US"/>
              </w:rPr>
              <w:t>UE Antenna Configuration</w:t>
            </w:r>
          </w:p>
        </w:tc>
        <w:tc>
          <w:tcPr>
            <w:tcW w:w="7943" w:type="dxa"/>
            <w:gridSpan w:val="2"/>
          </w:tcPr>
          <w:p w14:paraId="745276DA" w14:textId="4F2D6FAA" w:rsidR="008E7190" w:rsidRPr="00DD0E94" w:rsidRDefault="008E7190" w:rsidP="008E7190">
            <w:pPr>
              <w:spacing w:after="0"/>
              <w:rPr>
                <w:lang w:val="en-US"/>
              </w:rPr>
            </w:pPr>
            <w:r w:rsidRPr="00DD0E94">
              <w:rPr>
                <w:lang w:val="en-US"/>
              </w:rPr>
              <w:t>2T</w:t>
            </w:r>
            <w:r>
              <w:rPr>
                <w:lang w:val="en-US"/>
              </w:rPr>
              <w:t>x</w:t>
            </w:r>
            <w:r w:rsidRPr="00DD0E94">
              <w:rPr>
                <w:lang w:val="en-US"/>
              </w:rPr>
              <w:t>/2R</w:t>
            </w:r>
            <w:r>
              <w:rPr>
                <w:lang w:val="en-US"/>
              </w:rPr>
              <w:t>x</w:t>
            </w:r>
            <w:r w:rsidRPr="00DD0E94">
              <w:rPr>
                <w:lang w:val="en-US"/>
              </w:rPr>
              <w:t xml:space="preserve">, (M, N, P, Mg, Ng; </w:t>
            </w:r>
            <w:proofErr w:type="spellStart"/>
            <w:r w:rsidRPr="00DD0E94">
              <w:rPr>
                <w:lang w:val="en-US"/>
              </w:rPr>
              <w:t>Mp</w:t>
            </w:r>
            <w:proofErr w:type="spellEnd"/>
            <w:r w:rsidRPr="00DD0E94">
              <w:rPr>
                <w:lang w:val="en-US"/>
              </w:rPr>
              <w:t>, Np) = (1,1,2,1,1;1,2)</w:t>
            </w:r>
          </w:p>
          <w:p w14:paraId="1C6BD359" w14:textId="1AA67911" w:rsidR="008E7190" w:rsidRDefault="008E7190" w:rsidP="008E7190">
            <w:pPr>
              <w:spacing w:after="0"/>
              <w:rPr>
                <w:lang w:val="en-US"/>
              </w:rPr>
            </w:pPr>
            <w:r w:rsidRPr="00DD0E94">
              <w:rPr>
                <w:lang w:val="en-US"/>
              </w:rPr>
              <w:t>(</w:t>
            </w:r>
            <w:proofErr w:type="spellStart"/>
            <w:r w:rsidRPr="00DD0E94">
              <w:rPr>
                <w:lang w:val="en-US"/>
              </w:rPr>
              <w:t>d</w:t>
            </w:r>
            <w:r w:rsidRPr="00DD0E94">
              <w:rPr>
                <w:vertAlign w:val="subscript"/>
                <w:lang w:val="en-US"/>
              </w:rPr>
              <w:t>H</w:t>
            </w:r>
            <w:proofErr w:type="spellEnd"/>
            <w:r w:rsidRPr="00DD0E94">
              <w:rPr>
                <w:lang w:val="en-US"/>
              </w:rPr>
              <w:t xml:space="preserve">, </w:t>
            </w:r>
            <w:proofErr w:type="spellStart"/>
            <w:r w:rsidRPr="00DD0E94">
              <w:rPr>
                <w:lang w:val="en-US"/>
              </w:rPr>
              <w:t>d</w:t>
            </w:r>
            <w:r w:rsidRPr="00DD0E94">
              <w:rPr>
                <w:vertAlign w:val="subscript"/>
                <w:lang w:val="en-US"/>
              </w:rPr>
              <w:t>V</w:t>
            </w:r>
            <w:proofErr w:type="spellEnd"/>
            <w:r w:rsidRPr="00DD0E94">
              <w:rPr>
                <w:lang w:val="en-US"/>
              </w:rPr>
              <w:t>) = (0.5, N/A)λ</w:t>
            </w:r>
          </w:p>
        </w:tc>
      </w:tr>
      <w:tr w:rsidR="008E7190" w14:paraId="520ACA2F" w14:textId="77777777" w:rsidTr="00553F36">
        <w:tc>
          <w:tcPr>
            <w:tcW w:w="1985" w:type="dxa"/>
          </w:tcPr>
          <w:p w14:paraId="67C95834" w14:textId="04C78AA6" w:rsidR="008E7190" w:rsidRPr="00DD0E94" w:rsidRDefault="008E7190" w:rsidP="008E7190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UE Rx noise figure</w:t>
            </w:r>
          </w:p>
        </w:tc>
        <w:tc>
          <w:tcPr>
            <w:tcW w:w="7943" w:type="dxa"/>
            <w:gridSpan w:val="2"/>
          </w:tcPr>
          <w:p w14:paraId="3249BE00" w14:textId="4D898878" w:rsidR="008E7190" w:rsidRPr="00DD0E94" w:rsidRDefault="008E7190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9 dB</w:t>
            </w:r>
          </w:p>
        </w:tc>
      </w:tr>
    </w:tbl>
    <w:p w14:paraId="2EE96659" w14:textId="4B08431E" w:rsidR="00215254" w:rsidRDefault="00215254" w:rsidP="00675401">
      <w:pPr>
        <w:spacing w:after="0"/>
        <w:rPr>
          <w:lang w:val="en-US"/>
        </w:rPr>
      </w:pPr>
    </w:p>
    <w:p w14:paraId="1703A720" w14:textId="77777777" w:rsidR="00215254" w:rsidRDefault="00215254" w:rsidP="00675401">
      <w:pPr>
        <w:spacing w:after="0"/>
        <w:rPr>
          <w:lang w:val="en-US"/>
        </w:rPr>
      </w:pPr>
    </w:p>
    <w:p w14:paraId="3C107F0E" w14:textId="3F49E4EE" w:rsidR="00154103" w:rsidRDefault="00DD0E94" w:rsidP="00675401">
      <w:pPr>
        <w:spacing w:after="0"/>
        <w:rPr>
          <w:lang w:val="en-US"/>
        </w:rPr>
      </w:pPr>
      <w:r>
        <w:rPr>
          <w:lang w:val="en-US"/>
        </w:rPr>
        <w:t>The Indoor Office parameters used for legacy TDD and SBFD simulations are summarized in</w:t>
      </w:r>
      <w:r w:rsidR="008E7190">
        <w:rPr>
          <w:lang w:val="en-US"/>
        </w:rPr>
        <w:t xml:space="preserve"> </w:t>
      </w:r>
      <w:r w:rsidR="008E7190">
        <w:rPr>
          <w:lang w:val="en-US"/>
        </w:rPr>
        <w:fldChar w:fldCharType="begin"/>
      </w:r>
      <w:r w:rsidR="008E7190">
        <w:rPr>
          <w:lang w:val="en-US"/>
        </w:rPr>
        <w:instrText xml:space="preserve"> REF _Ref115262679 \h </w:instrText>
      </w:r>
      <w:r w:rsidR="008E7190">
        <w:rPr>
          <w:lang w:val="en-US"/>
        </w:rPr>
      </w:r>
      <w:r w:rsidR="008E7190">
        <w:rPr>
          <w:lang w:val="en-US"/>
        </w:rPr>
        <w:fldChar w:fldCharType="separate"/>
      </w:r>
      <w:r w:rsidR="0021389B">
        <w:t xml:space="preserve">Table </w:t>
      </w:r>
      <w:r w:rsidR="0021389B">
        <w:rPr>
          <w:noProof/>
        </w:rPr>
        <w:t>2</w:t>
      </w:r>
      <w:r w:rsidR="008E7190">
        <w:rPr>
          <w:lang w:val="en-US"/>
        </w:rPr>
        <w:fldChar w:fldCharType="end"/>
      </w:r>
      <w:r w:rsidR="008E7190">
        <w:rPr>
          <w:lang w:val="en-US"/>
        </w:rPr>
        <w:t>.</w:t>
      </w:r>
    </w:p>
    <w:p w14:paraId="6A3D5591" w14:textId="4E0893A3" w:rsidR="00DD0E94" w:rsidRDefault="00DD0E94" w:rsidP="00675401">
      <w:pPr>
        <w:spacing w:after="0"/>
        <w:rPr>
          <w:lang w:val="en-US"/>
        </w:rPr>
      </w:pPr>
    </w:p>
    <w:p w14:paraId="19F706DB" w14:textId="42A212CA" w:rsidR="00DD0E94" w:rsidRDefault="00DD0E94" w:rsidP="00DD0E94">
      <w:pPr>
        <w:pStyle w:val="Caption"/>
        <w:keepNext/>
        <w:jc w:val="center"/>
      </w:pPr>
      <w:bookmarkStart w:id="2" w:name="_Ref115262679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B7B62">
        <w:rPr>
          <w:noProof/>
        </w:rPr>
        <w:t>2</w:t>
      </w:r>
      <w:r>
        <w:fldChar w:fldCharType="end"/>
      </w:r>
      <w:bookmarkEnd w:id="2"/>
      <w:r>
        <w:t>: Indoor office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DD0E94" w14:paraId="0683FA15" w14:textId="77777777" w:rsidTr="3BBEE87E">
        <w:tc>
          <w:tcPr>
            <w:tcW w:w="4927" w:type="dxa"/>
            <w:shd w:val="clear" w:color="auto" w:fill="D9D9D9" w:themeFill="background1" w:themeFillShade="D9"/>
          </w:tcPr>
          <w:p w14:paraId="2D5E424E" w14:textId="20E2EA1D" w:rsidR="00DD0E94" w:rsidRPr="00DD0E94" w:rsidRDefault="00DD0E94" w:rsidP="00DD0E94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DD0E94">
              <w:rPr>
                <w:b/>
                <w:bCs/>
                <w:lang w:val="en-US"/>
              </w:rPr>
              <w:t>Parameters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142264DC" w14:textId="691F4C34" w:rsidR="00DD0E94" w:rsidRPr="00DD0E94" w:rsidRDefault="00DD0E94" w:rsidP="00DD0E94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DD0E94">
              <w:rPr>
                <w:b/>
                <w:bCs/>
                <w:lang w:val="en-US"/>
              </w:rPr>
              <w:t>Values</w:t>
            </w:r>
          </w:p>
        </w:tc>
      </w:tr>
      <w:tr w:rsidR="00DD0E94" w14:paraId="45D94E13" w14:textId="77777777" w:rsidTr="3BBEE87E">
        <w:tc>
          <w:tcPr>
            <w:tcW w:w="4927" w:type="dxa"/>
            <w:vAlign w:val="center"/>
          </w:tcPr>
          <w:p w14:paraId="78891FC4" w14:textId="50913E09" w:rsidR="00DD0E94" w:rsidRPr="008E7190" w:rsidRDefault="00DD0E94" w:rsidP="00DD0E94">
            <w:pPr>
              <w:spacing w:after="0"/>
              <w:rPr>
                <w:b/>
                <w:bCs/>
                <w:lang w:val="en-US"/>
              </w:rPr>
            </w:pPr>
            <w:r w:rsidRPr="008E7190">
              <w:rPr>
                <w:b/>
                <w:bCs/>
                <w:lang w:eastAsia="zh-CN"/>
              </w:rPr>
              <w:t>Channel model</w:t>
            </w:r>
          </w:p>
        </w:tc>
        <w:tc>
          <w:tcPr>
            <w:tcW w:w="4928" w:type="dxa"/>
            <w:vAlign w:val="center"/>
          </w:tcPr>
          <w:p w14:paraId="3F94ADB8" w14:textId="6F05AFD1" w:rsidR="00DD0E94" w:rsidRDefault="00DD0E94" w:rsidP="00DD0E94">
            <w:pPr>
              <w:spacing w:after="0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InH</w:t>
            </w:r>
            <w:proofErr w:type="spellEnd"/>
            <w:r>
              <w:rPr>
                <w:lang w:eastAsia="zh-CN"/>
              </w:rPr>
              <w:t xml:space="preserve"> (38.901) </w:t>
            </w:r>
          </w:p>
        </w:tc>
      </w:tr>
      <w:tr w:rsidR="00DD0E94" w14:paraId="067C66BB" w14:textId="77777777" w:rsidTr="3BBEE87E">
        <w:tc>
          <w:tcPr>
            <w:tcW w:w="4927" w:type="dxa"/>
            <w:vAlign w:val="center"/>
          </w:tcPr>
          <w:p w14:paraId="3C950DC3" w14:textId="4836C8E1" w:rsidR="00DD0E94" w:rsidRPr="008E7190" w:rsidRDefault="00DD0E94" w:rsidP="00DD0E94">
            <w:pPr>
              <w:spacing w:after="0"/>
              <w:rPr>
                <w:b/>
                <w:bCs/>
                <w:lang w:val="en-US"/>
              </w:rPr>
            </w:pPr>
            <w:r w:rsidRPr="008E7190">
              <w:rPr>
                <w:b/>
                <w:bCs/>
                <w:lang w:eastAsia="zh-CN"/>
              </w:rPr>
              <w:t>UE Distribution</w:t>
            </w:r>
          </w:p>
        </w:tc>
        <w:tc>
          <w:tcPr>
            <w:tcW w:w="4928" w:type="dxa"/>
            <w:vAlign w:val="center"/>
          </w:tcPr>
          <w:p w14:paraId="3D3DCA08" w14:textId="78C54590" w:rsidR="00DD0E94" w:rsidRDefault="00DD0E94" w:rsidP="00DD0E94">
            <w:pPr>
              <w:spacing w:after="0"/>
              <w:rPr>
                <w:lang w:val="en-US"/>
              </w:rPr>
            </w:pPr>
            <w:r>
              <w:rPr>
                <w:lang w:eastAsia="zh-CN"/>
              </w:rPr>
              <w:t>100% indoor</w:t>
            </w:r>
          </w:p>
        </w:tc>
      </w:tr>
      <w:tr w:rsidR="00DD0E94" w14:paraId="7F556474" w14:textId="77777777" w:rsidTr="3BBEE87E">
        <w:tc>
          <w:tcPr>
            <w:tcW w:w="4927" w:type="dxa"/>
            <w:vAlign w:val="center"/>
          </w:tcPr>
          <w:p w14:paraId="3BB6DBAD" w14:textId="09FBAF27" w:rsidR="00DD0E94" w:rsidRPr="008E7190" w:rsidRDefault="00DD0E94" w:rsidP="00DD0E94">
            <w:pPr>
              <w:spacing w:after="0"/>
              <w:rPr>
                <w:b/>
                <w:bCs/>
                <w:lang w:eastAsia="zh-CN"/>
              </w:rPr>
            </w:pPr>
            <w:r w:rsidRPr="008E7190">
              <w:rPr>
                <w:rFonts w:asciiTheme="minorHAnsi" w:eastAsiaTheme="minorEastAsia" w:cstheme="minorBidi"/>
                <w:b/>
                <w:bCs/>
                <w:lang w:val="en-US"/>
              </w:rPr>
              <w:t>Layout</w:t>
            </w:r>
          </w:p>
        </w:tc>
        <w:tc>
          <w:tcPr>
            <w:tcW w:w="4928" w:type="dxa"/>
            <w:vAlign w:val="center"/>
          </w:tcPr>
          <w:p w14:paraId="71164B58" w14:textId="08218CF4" w:rsidR="00DD0E94" w:rsidRDefault="00DD0E94" w:rsidP="00DD0E94">
            <w:pPr>
              <w:spacing w:after="0"/>
              <w:rPr>
                <w:lang w:eastAsia="zh-CN"/>
              </w:rPr>
            </w:pPr>
            <w:r>
              <w:rPr>
                <w:rFonts w:asciiTheme="minorHAnsi" w:eastAsiaTheme="minorEastAsia" w:cstheme="minorBidi"/>
                <w:lang w:val="en-US"/>
              </w:rPr>
              <w:t>120</w:t>
            </w:r>
            <w:r>
              <w:rPr>
                <w:rFonts w:eastAsiaTheme="minorEastAsia"/>
                <w:lang w:val="en-US"/>
              </w:rPr>
              <w:t>×</w:t>
            </w:r>
            <w:r>
              <w:rPr>
                <w:rFonts w:asciiTheme="minorHAnsi" w:eastAsiaTheme="minorEastAsia" w:cstheme="minorBidi"/>
                <w:lang w:val="en-US"/>
              </w:rPr>
              <w:t>50m</w:t>
            </w:r>
          </w:p>
        </w:tc>
      </w:tr>
      <w:tr w:rsidR="00DD0E94" w14:paraId="142BF4D0" w14:textId="77777777" w:rsidTr="3BBEE87E">
        <w:tc>
          <w:tcPr>
            <w:tcW w:w="4927" w:type="dxa"/>
            <w:vAlign w:val="center"/>
          </w:tcPr>
          <w:p w14:paraId="4B2D2165" w14:textId="653C19AB" w:rsidR="00DD0E94" w:rsidRPr="008E7190" w:rsidRDefault="008E7190" w:rsidP="00DD0E94">
            <w:pPr>
              <w:spacing w:after="0"/>
              <w:rPr>
                <w:rFonts w:asciiTheme="minorHAnsi" w:eastAsiaTheme="minorEastAsia" w:cstheme="minorBidi"/>
                <w:b/>
                <w:bCs/>
                <w:lang w:val="en-US"/>
              </w:rPr>
            </w:pPr>
            <w:r w:rsidRPr="008E7190">
              <w:rPr>
                <w:rFonts w:asciiTheme="minorHAnsi" w:eastAsiaTheme="minorEastAsia" w:cstheme="minorBidi"/>
                <w:b/>
                <w:bCs/>
                <w:lang w:val="en-US"/>
              </w:rPr>
              <w:t>Number of BS</w:t>
            </w:r>
          </w:p>
        </w:tc>
        <w:tc>
          <w:tcPr>
            <w:tcW w:w="4928" w:type="dxa"/>
            <w:vAlign w:val="center"/>
          </w:tcPr>
          <w:p w14:paraId="1D6704B2" w14:textId="27AA0209" w:rsidR="00DD0E94" w:rsidRDefault="008E7190" w:rsidP="00DD0E94">
            <w:pPr>
              <w:spacing w:after="0"/>
              <w:rPr>
                <w:rFonts w:asciiTheme="minorHAnsi" w:eastAsiaTheme="minorEastAsia" w:cstheme="minorBidi"/>
                <w:lang w:val="en-US"/>
              </w:rPr>
            </w:pPr>
            <w:r>
              <w:rPr>
                <w:rFonts w:asciiTheme="minorHAnsi" w:eastAsiaTheme="minorEastAsia" w:cstheme="minorBidi"/>
                <w:lang w:val="en-US"/>
              </w:rPr>
              <w:t>12</w:t>
            </w:r>
          </w:p>
        </w:tc>
      </w:tr>
      <w:tr w:rsidR="00DD0E94" w14:paraId="4C299EBD" w14:textId="77777777" w:rsidTr="3BBEE87E">
        <w:tc>
          <w:tcPr>
            <w:tcW w:w="4927" w:type="dxa"/>
            <w:vAlign w:val="center"/>
          </w:tcPr>
          <w:p w14:paraId="716706AC" w14:textId="2E6FB579" w:rsidR="00DD0E94" w:rsidRPr="008E7190" w:rsidRDefault="008E7190" w:rsidP="00DD0E94">
            <w:pPr>
              <w:spacing w:after="0"/>
              <w:rPr>
                <w:rFonts w:asciiTheme="minorHAnsi" w:eastAsiaTheme="minorEastAsia" w:cstheme="minorBidi"/>
                <w:b/>
                <w:bCs/>
                <w:lang w:val="en-US"/>
              </w:rPr>
            </w:pPr>
            <w:r w:rsidRPr="008E7190">
              <w:rPr>
                <w:rFonts w:asciiTheme="minorHAnsi" w:eastAsiaTheme="minorEastAsia" w:cstheme="minorBidi"/>
                <w:b/>
                <w:bCs/>
                <w:lang w:val="en-US"/>
              </w:rPr>
              <w:t>Inter-BS (2D) distance</w:t>
            </w:r>
          </w:p>
        </w:tc>
        <w:tc>
          <w:tcPr>
            <w:tcW w:w="4928" w:type="dxa"/>
            <w:vAlign w:val="center"/>
          </w:tcPr>
          <w:p w14:paraId="1877EF72" w14:textId="4A110DBC" w:rsidR="00DD0E94" w:rsidRDefault="008E7190" w:rsidP="00DD0E94">
            <w:pPr>
              <w:spacing w:after="0"/>
              <w:rPr>
                <w:rFonts w:asciiTheme="minorHAnsi" w:eastAsiaTheme="minorEastAsia" w:cstheme="minorBidi"/>
                <w:lang w:val="en-US"/>
              </w:rPr>
            </w:pPr>
            <w:r>
              <w:rPr>
                <w:rFonts w:asciiTheme="minorHAnsi" w:eastAsiaTheme="minorEastAsia" w:cstheme="minorBidi"/>
                <w:lang w:val="en-US"/>
              </w:rPr>
              <w:t>20 m</w:t>
            </w:r>
          </w:p>
        </w:tc>
      </w:tr>
      <w:tr w:rsidR="008E7190" w14:paraId="74CBEF5C" w14:textId="77777777" w:rsidTr="3BBEE87E">
        <w:tc>
          <w:tcPr>
            <w:tcW w:w="4927" w:type="dxa"/>
            <w:vAlign w:val="center"/>
          </w:tcPr>
          <w:p w14:paraId="7F074ED4" w14:textId="746CA871" w:rsidR="008E7190" w:rsidRPr="008E7190" w:rsidRDefault="008E7190" w:rsidP="008E7190">
            <w:pPr>
              <w:spacing w:after="0"/>
              <w:rPr>
                <w:rFonts w:asciiTheme="minorHAnsi" w:eastAsiaTheme="minorEastAsia" w:cstheme="minorBidi"/>
                <w:b/>
                <w:bCs/>
                <w:lang w:val="en-US"/>
              </w:rPr>
            </w:pPr>
            <w:r w:rsidRPr="008E7190">
              <w:rPr>
                <w:b/>
                <w:bCs/>
                <w:lang w:val="en-US"/>
              </w:rPr>
              <w:t>Minimum BS-UE 2D distance</w:t>
            </w:r>
          </w:p>
        </w:tc>
        <w:tc>
          <w:tcPr>
            <w:tcW w:w="4928" w:type="dxa"/>
            <w:vAlign w:val="center"/>
          </w:tcPr>
          <w:p w14:paraId="566827CE" w14:textId="0786E786" w:rsidR="008E7190" w:rsidRDefault="008E7190" w:rsidP="008E7190">
            <w:pPr>
              <w:spacing w:after="0"/>
              <w:rPr>
                <w:rFonts w:asciiTheme="minorHAnsi" w:eastAsiaTheme="minorEastAsia" w:cstheme="minorBidi"/>
                <w:lang w:val="en-US"/>
              </w:rPr>
            </w:pPr>
            <w:r>
              <w:rPr>
                <w:lang w:val="en-US"/>
              </w:rPr>
              <w:t>0 m (TR38.802)</w:t>
            </w:r>
          </w:p>
        </w:tc>
      </w:tr>
      <w:tr w:rsidR="008E7190" w14:paraId="70EFB3A5" w14:textId="77777777" w:rsidTr="3BBEE87E">
        <w:tc>
          <w:tcPr>
            <w:tcW w:w="4927" w:type="dxa"/>
            <w:vAlign w:val="center"/>
          </w:tcPr>
          <w:p w14:paraId="36140D49" w14:textId="5D6CA584" w:rsidR="008E7190" w:rsidRPr="008E7190" w:rsidRDefault="008E7190" w:rsidP="008E7190">
            <w:pPr>
              <w:spacing w:after="0"/>
              <w:rPr>
                <w:rFonts w:asciiTheme="minorHAnsi" w:eastAsiaTheme="minorEastAsia" w:cstheme="minorBidi"/>
                <w:b/>
                <w:bCs/>
                <w:lang w:val="en-US"/>
              </w:rPr>
            </w:pPr>
            <w:r w:rsidRPr="008E7190">
              <w:rPr>
                <w:b/>
                <w:bCs/>
                <w:lang w:val="en-US"/>
              </w:rPr>
              <w:t>Minimum UE-UE 2D distance</w:t>
            </w:r>
          </w:p>
        </w:tc>
        <w:tc>
          <w:tcPr>
            <w:tcW w:w="4928" w:type="dxa"/>
            <w:vAlign w:val="center"/>
          </w:tcPr>
          <w:p w14:paraId="196351AF" w14:textId="77777777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 m (TR38.828)</w:t>
            </w:r>
          </w:p>
          <w:p w14:paraId="3A4E8276" w14:textId="08CDFDA4" w:rsidR="008E7190" w:rsidRPr="008E7190" w:rsidRDefault="008E7190" w:rsidP="008E7190">
            <w:pPr>
              <w:spacing w:after="0"/>
              <w:rPr>
                <w:rFonts w:asciiTheme="minorHAnsi" w:eastAsiaTheme="minorEastAsia" w:cstheme="minorBidi"/>
                <w:i/>
                <w:iCs/>
                <w:lang w:val="en-US"/>
              </w:rPr>
            </w:pPr>
            <w:r w:rsidRPr="008E7190">
              <w:rPr>
                <w:rFonts w:asciiTheme="minorHAnsi" w:eastAsiaTheme="minorEastAsia" w:cstheme="minorBidi"/>
                <w:i/>
                <w:iCs/>
                <w:lang w:val="en-US"/>
              </w:rPr>
              <w:t>NOTE: This was FFS in RAN1#110 agreement</w:t>
            </w:r>
          </w:p>
        </w:tc>
      </w:tr>
      <w:tr w:rsidR="008E7190" w14:paraId="24D191D5" w14:textId="77777777" w:rsidTr="3BBEE87E">
        <w:tc>
          <w:tcPr>
            <w:tcW w:w="4927" w:type="dxa"/>
          </w:tcPr>
          <w:p w14:paraId="13A89CB3" w14:textId="35DBCE78" w:rsidR="008E7190" w:rsidRPr="008E7190" w:rsidRDefault="008E7190" w:rsidP="008E7190">
            <w:pPr>
              <w:spacing w:after="0"/>
              <w:rPr>
                <w:b/>
                <w:bCs/>
                <w:lang w:val="en-US"/>
              </w:rPr>
            </w:pPr>
            <w:r w:rsidRPr="008E7190">
              <w:rPr>
                <w:b/>
                <w:bCs/>
                <w:lang w:val="en-US"/>
              </w:rPr>
              <w:t>BS antenna height</w:t>
            </w:r>
          </w:p>
        </w:tc>
        <w:tc>
          <w:tcPr>
            <w:tcW w:w="4928" w:type="dxa"/>
          </w:tcPr>
          <w:p w14:paraId="469031C1" w14:textId="4C8C963A" w:rsidR="008E7190" w:rsidRDefault="008E7190" w:rsidP="008E719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 m</w:t>
            </w:r>
          </w:p>
        </w:tc>
      </w:tr>
      <w:tr w:rsidR="008E7190" w14:paraId="2BEE38BD" w14:textId="77777777" w:rsidTr="3BBEE87E">
        <w:tc>
          <w:tcPr>
            <w:tcW w:w="4927" w:type="dxa"/>
            <w:vAlign w:val="center"/>
          </w:tcPr>
          <w:p w14:paraId="4AA1374B" w14:textId="7D3A772D" w:rsidR="008E7190" w:rsidRPr="008E7190" w:rsidRDefault="008E7190" w:rsidP="008E7190">
            <w:pPr>
              <w:spacing w:after="0"/>
              <w:rPr>
                <w:rFonts w:asciiTheme="minorHAnsi" w:eastAsiaTheme="minorEastAsia" w:cstheme="minorBidi"/>
                <w:b/>
                <w:bCs/>
                <w:lang w:val="en-US"/>
              </w:rPr>
            </w:pPr>
            <w:r w:rsidRPr="008E7190">
              <w:rPr>
                <w:b/>
                <w:bCs/>
                <w:lang w:val="en-US"/>
              </w:rPr>
              <w:t>UE numbers per BS</w:t>
            </w:r>
          </w:p>
        </w:tc>
        <w:tc>
          <w:tcPr>
            <w:tcW w:w="4928" w:type="dxa"/>
            <w:vAlign w:val="center"/>
          </w:tcPr>
          <w:p w14:paraId="25D30832" w14:textId="4C093273" w:rsidR="008E7190" w:rsidRDefault="447708F7" w:rsidP="3BBEE87E">
            <w:pPr>
              <w:spacing w:after="0" w:line="259" w:lineRule="auto"/>
              <w:rPr>
                <w:szCs w:val="22"/>
                <w:lang w:val="en-US"/>
              </w:rPr>
            </w:pPr>
            <w:r w:rsidRPr="3BBEE87E">
              <w:rPr>
                <w:lang w:val="en-US"/>
              </w:rPr>
              <w:t>4</w:t>
            </w:r>
          </w:p>
        </w:tc>
      </w:tr>
    </w:tbl>
    <w:p w14:paraId="3A14A6A3" w14:textId="77777777" w:rsidR="00DD0E94" w:rsidRDefault="00DD0E94" w:rsidP="00675401">
      <w:pPr>
        <w:spacing w:after="0"/>
        <w:rPr>
          <w:lang w:val="en-US"/>
        </w:rPr>
      </w:pPr>
    </w:p>
    <w:p w14:paraId="080B1C14" w14:textId="5ACA53B2" w:rsidR="00EA7379" w:rsidRDefault="00EA7379" w:rsidP="00675401">
      <w:pPr>
        <w:spacing w:after="0"/>
        <w:rPr>
          <w:lang w:val="en-US"/>
        </w:rPr>
      </w:pPr>
    </w:p>
    <w:p w14:paraId="1626947E" w14:textId="0BA9A375" w:rsidR="00FC39F1" w:rsidRDefault="009B15AD" w:rsidP="009B15AD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lastRenderedPageBreak/>
        <w:t xml:space="preserve">Inter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Interference</w:t>
      </w:r>
    </w:p>
    <w:p w14:paraId="5098A974" w14:textId="7228B6BB" w:rsidR="009B15AD" w:rsidRDefault="009B15AD" w:rsidP="009B15AD">
      <w:pPr>
        <w:rPr>
          <w:lang w:val="en-US"/>
        </w:rPr>
      </w:pPr>
      <w:r>
        <w:rPr>
          <w:lang w:val="en-US"/>
        </w:rPr>
        <w:t xml:space="preserve">RAN1 has sent an LS to RAN4 asking for recommendations on inter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interference models [3]</w:t>
      </w:r>
      <w:r w:rsidR="00CA668C">
        <w:rPr>
          <w:lang w:val="en-US"/>
        </w:rPr>
        <w:t xml:space="preserve">, notably on the interference experience at RB </w:t>
      </w:r>
      <w:r w:rsidR="00CA668C" w:rsidRPr="00CA668C">
        <w:rPr>
          <w:i/>
          <w:iCs/>
          <w:lang w:val="en-US"/>
        </w:rPr>
        <w:t>n</w:t>
      </w:r>
      <w:r w:rsidR="00CA668C">
        <w:rPr>
          <w:lang w:val="en-US"/>
        </w:rPr>
        <w:t xml:space="preserve"> in a </w:t>
      </w:r>
      <w:proofErr w:type="spellStart"/>
      <w:r w:rsidR="00CA668C">
        <w:rPr>
          <w:lang w:val="en-US"/>
        </w:rPr>
        <w:t>subband</w:t>
      </w:r>
      <w:proofErr w:type="spellEnd"/>
      <w:r w:rsidR="00CA668C">
        <w:rPr>
          <w:lang w:val="en-US"/>
        </w:rPr>
        <w:t xml:space="preserve"> due to transmission in RB </w:t>
      </w:r>
      <w:r w:rsidR="00CA668C" w:rsidRPr="00CA668C">
        <w:rPr>
          <w:i/>
          <w:iCs/>
          <w:lang w:val="en-US"/>
        </w:rPr>
        <w:t>m</w:t>
      </w:r>
      <w:r w:rsidR="00CA668C">
        <w:rPr>
          <w:lang w:val="en-US"/>
        </w:rPr>
        <w:t xml:space="preserve"> in another </w:t>
      </w:r>
      <w:proofErr w:type="spellStart"/>
      <w:r w:rsidR="00CA668C">
        <w:rPr>
          <w:lang w:val="en-US"/>
        </w:rPr>
        <w:t>subband</w:t>
      </w:r>
      <w:proofErr w:type="spellEnd"/>
      <w:r w:rsidR="00CA668C">
        <w:rPr>
          <w:lang w:val="en-US"/>
        </w:rPr>
        <w:t xml:space="preserve">.  Since the response from RAN4 is still pending, in this simulation, we used a simplistic model where </w:t>
      </w:r>
      <w:r w:rsidR="00C86487">
        <w:rPr>
          <w:lang w:val="en-US"/>
        </w:rPr>
        <w:t xml:space="preserve">the transmission power in RB </w:t>
      </w:r>
      <w:r w:rsidR="00C86487" w:rsidRPr="00C86487">
        <w:rPr>
          <w:i/>
          <w:iCs/>
          <w:lang w:val="en-US"/>
        </w:rPr>
        <w:t>m</w:t>
      </w:r>
      <w:r w:rsidR="00C86487">
        <w:rPr>
          <w:lang w:val="en-US"/>
        </w:rPr>
        <w:t xml:space="preserve"> to RB </w:t>
      </w:r>
      <w:proofErr w:type="spellStart"/>
      <w:r w:rsidR="00C86487" w:rsidRPr="00C86487">
        <w:rPr>
          <w:i/>
          <w:iCs/>
          <w:lang w:val="en-US"/>
        </w:rPr>
        <w:t>m</w:t>
      </w:r>
      <w:r w:rsidR="00C86487">
        <w:rPr>
          <w:lang w:val="en-US"/>
        </w:rPr>
        <w:t>+</w:t>
      </w:r>
      <w:r w:rsidR="00C86487" w:rsidRPr="00C86487">
        <w:rPr>
          <w:i/>
          <w:iCs/>
          <w:lang w:val="en-US"/>
        </w:rPr>
        <w:t>k</w:t>
      </w:r>
      <w:proofErr w:type="spellEnd"/>
      <w:r w:rsidR="00C86487">
        <w:rPr>
          <w:lang w:val="en-US"/>
        </w:rPr>
        <w:t xml:space="preserve">, is attenuated by </w:t>
      </w:r>
      <w:r w:rsidR="00C86487" w:rsidRPr="00C86487">
        <w:rPr>
          <w:i/>
          <w:iCs/>
          <w:lang w:val="en-US"/>
        </w:rPr>
        <w:t>X</w:t>
      </w:r>
      <w:r w:rsidR="00C86487">
        <w:rPr>
          <w:lang w:val="en-US"/>
        </w:rPr>
        <w:t xml:space="preserve"> dB in RB </w:t>
      </w:r>
      <w:r w:rsidR="00C86487" w:rsidRPr="00C86487">
        <w:rPr>
          <w:i/>
          <w:iCs/>
          <w:lang w:val="en-US"/>
        </w:rPr>
        <w:t>m</w:t>
      </w:r>
      <w:r w:rsidR="00C86487">
        <w:rPr>
          <w:lang w:val="en-US"/>
        </w:rPr>
        <w:t>+</w:t>
      </w:r>
      <w:r w:rsidR="00C86487" w:rsidRPr="00C86487">
        <w:rPr>
          <w:i/>
          <w:iCs/>
          <w:lang w:val="en-US"/>
        </w:rPr>
        <w:t>k</w:t>
      </w:r>
      <w:r w:rsidR="00C86487">
        <w:rPr>
          <w:lang w:val="en-US"/>
        </w:rPr>
        <w:t xml:space="preserve">+1 to RB </w:t>
      </w:r>
      <w:r w:rsidR="00C86487" w:rsidRPr="00C86487">
        <w:rPr>
          <w:i/>
          <w:iCs/>
          <w:lang w:val="en-US"/>
        </w:rPr>
        <w:t>m</w:t>
      </w:r>
      <w:r w:rsidR="00C86487">
        <w:rPr>
          <w:lang w:val="en-US"/>
        </w:rPr>
        <w:t>+2</w:t>
      </w:r>
      <w:r w:rsidR="00C86487" w:rsidRPr="00C86487">
        <w:rPr>
          <w:i/>
          <w:iCs/>
          <w:lang w:val="en-US"/>
        </w:rPr>
        <w:t>k</w:t>
      </w:r>
      <w:r w:rsidR="00C86487">
        <w:rPr>
          <w:lang w:val="en-US"/>
        </w:rPr>
        <w:t xml:space="preserve"> and RB </w:t>
      </w:r>
      <w:r w:rsidR="00C86487" w:rsidRPr="00C86487">
        <w:rPr>
          <w:i/>
          <w:iCs/>
          <w:lang w:val="en-US"/>
        </w:rPr>
        <w:t>m</w:t>
      </w:r>
      <w:r w:rsidR="00C86487">
        <w:rPr>
          <w:lang w:val="en-US"/>
        </w:rPr>
        <w:t xml:space="preserve">-k to RB </w:t>
      </w:r>
      <w:r w:rsidR="00C86487" w:rsidRPr="00C86487">
        <w:rPr>
          <w:i/>
          <w:iCs/>
          <w:lang w:val="en-US"/>
        </w:rPr>
        <w:t>m</w:t>
      </w:r>
      <w:r w:rsidR="00C86487">
        <w:rPr>
          <w:lang w:val="en-US"/>
        </w:rPr>
        <w:t xml:space="preserve">-1.  Any RBs further from </w:t>
      </w:r>
      <w:r w:rsidR="00C86487" w:rsidRPr="00C86487">
        <w:rPr>
          <w:i/>
          <w:iCs/>
          <w:lang w:val="en-US"/>
        </w:rPr>
        <w:t>m</w:t>
      </w:r>
      <w:r w:rsidR="00C86487">
        <w:rPr>
          <w:lang w:val="en-US"/>
        </w:rPr>
        <w:t xml:space="preserve">-k and </w:t>
      </w:r>
      <w:r w:rsidR="00C86487" w:rsidRPr="00C86487">
        <w:rPr>
          <w:i/>
          <w:iCs/>
          <w:lang w:val="en-US"/>
        </w:rPr>
        <w:t>m</w:t>
      </w:r>
      <w:r w:rsidR="00C86487">
        <w:rPr>
          <w:lang w:val="en-US"/>
        </w:rPr>
        <w:t>+2k experiences no interference.</w:t>
      </w:r>
      <w:r w:rsidR="00F3249F">
        <w:rPr>
          <w:lang w:val="en-US"/>
        </w:rPr>
        <w:t xml:space="preserve">  That is, the </w:t>
      </w:r>
      <w:r w:rsidR="003E7026">
        <w:rPr>
          <w:lang w:val="en-US"/>
        </w:rPr>
        <w:t xml:space="preserve">attenuation </w:t>
      </w:r>
      <w:r w:rsidR="007E7233">
        <w:rPr>
          <w:lang w:val="en-US"/>
        </w:rPr>
        <w:t xml:space="preserve">to </w:t>
      </w:r>
      <w:r w:rsidR="003E7026">
        <w:rPr>
          <w:lang w:val="en-US"/>
        </w:rPr>
        <w:t xml:space="preserve">the </w:t>
      </w:r>
      <w:r w:rsidR="00F3249F">
        <w:rPr>
          <w:lang w:val="en-US"/>
        </w:rPr>
        <w:t xml:space="preserve">adjacent </w:t>
      </w:r>
      <w:r w:rsidR="007E7233">
        <w:rPr>
          <w:lang w:val="en-US"/>
        </w:rPr>
        <w:t xml:space="preserve">set of RBs is </w:t>
      </w:r>
      <w:r w:rsidR="007E7233" w:rsidRPr="003E7026">
        <w:rPr>
          <w:i/>
          <w:iCs/>
          <w:lang w:val="en-US"/>
        </w:rPr>
        <w:t>X</w:t>
      </w:r>
      <w:r w:rsidR="007E7233">
        <w:rPr>
          <w:lang w:val="en-US"/>
        </w:rPr>
        <w:t xml:space="preserve"> dB as shown in </w:t>
      </w:r>
      <w:r w:rsidR="007E7233">
        <w:rPr>
          <w:lang w:val="en-US"/>
        </w:rPr>
        <w:fldChar w:fldCharType="begin"/>
      </w:r>
      <w:r w:rsidR="007E7233">
        <w:rPr>
          <w:lang w:val="en-US"/>
        </w:rPr>
        <w:instrText xml:space="preserve"> REF _Ref115268370 \h </w:instrText>
      </w:r>
      <w:r w:rsidR="007E7233">
        <w:rPr>
          <w:lang w:val="en-US"/>
        </w:rPr>
      </w:r>
      <w:r w:rsidR="007E7233">
        <w:rPr>
          <w:lang w:val="en-US"/>
        </w:rPr>
        <w:fldChar w:fldCharType="separate"/>
      </w:r>
      <w:r w:rsidR="0021389B">
        <w:t xml:space="preserve">Figure </w:t>
      </w:r>
      <w:r w:rsidR="0021389B">
        <w:rPr>
          <w:noProof/>
        </w:rPr>
        <w:t>1</w:t>
      </w:r>
      <w:r w:rsidR="007E7233">
        <w:rPr>
          <w:lang w:val="en-US"/>
        </w:rPr>
        <w:fldChar w:fldCharType="end"/>
      </w:r>
      <w:r w:rsidR="003E7026">
        <w:rPr>
          <w:lang w:val="en-US"/>
        </w:rPr>
        <w:t xml:space="preserve">.  NOTE: The attenuation </w:t>
      </w:r>
      <w:r w:rsidR="003E7026" w:rsidRPr="003E7026">
        <w:rPr>
          <w:i/>
          <w:iCs/>
          <w:lang w:val="en-US"/>
        </w:rPr>
        <w:t>X</w:t>
      </w:r>
      <w:r w:rsidR="003E7026">
        <w:rPr>
          <w:lang w:val="en-US"/>
        </w:rPr>
        <w:t xml:space="preserve"> excludes any further isolation such as spatial isolation between Tx and Rx panels in the </w:t>
      </w:r>
      <w:proofErr w:type="spellStart"/>
      <w:r w:rsidR="003E7026">
        <w:rPr>
          <w:lang w:val="en-US"/>
        </w:rPr>
        <w:t>gNB</w:t>
      </w:r>
      <w:proofErr w:type="spellEnd"/>
      <w:r w:rsidR="003E7026">
        <w:rPr>
          <w:lang w:val="en-US"/>
        </w:rPr>
        <w:t xml:space="preserve"> or radio propagation loss</w:t>
      </w:r>
      <w:r w:rsidR="007E7233">
        <w:rPr>
          <w:lang w:val="en-US"/>
        </w:rPr>
        <w:t xml:space="preserve">.  </w:t>
      </w:r>
      <w:r w:rsidR="003E7026">
        <w:rPr>
          <w:lang w:val="en-US"/>
        </w:rPr>
        <w:t xml:space="preserve">The attenuation values used for </w:t>
      </w:r>
      <w:r w:rsidR="003E7026" w:rsidRPr="003E7026">
        <w:rPr>
          <w:i/>
          <w:iCs/>
          <w:lang w:val="en-US"/>
        </w:rPr>
        <w:t>X</w:t>
      </w:r>
      <w:r w:rsidR="003E7026">
        <w:rPr>
          <w:lang w:val="en-US"/>
        </w:rPr>
        <w:t xml:space="preserve"> follows the ACIR values in 38.828 and are summarized in </w:t>
      </w:r>
      <w:r w:rsidR="003E7026">
        <w:rPr>
          <w:lang w:val="en-US"/>
        </w:rPr>
        <w:fldChar w:fldCharType="begin"/>
      </w:r>
      <w:r w:rsidR="003E7026">
        <w:rPr>
          <w:lang w:val="en-US"/>
        </w:rPr>
        <w:instrText xml:space="preserve"> REF _Ref115268920 \h </w:instrText>
      </w:r>
      <w:r w:rsidR="003E7026">
        <w:rPr>
          <w:lang w:val="en-US"/>
        </w:rPr>
      </w:r>
      <w:r w:rsidR="003E7026">
        <w:rPr>
          <w:lang w:val="en-US"/>
        </w:rPr>
        <w:fldChar w:fldCharType="separate"/>
      </w:r>
      <w:r w:rsidR="0021389B">
        <w:t xml:space="preserve">Table </w:t>
      </w:r>
      <w:r w:rsidR="0021389B">
        <w:rPr>
          <w:noProof/>
        </w:rPr>
        <w:t>3</w:t>
      </w:r>
      <w:r w:rsidR="003E7026">
        <w:rPr>
          <w:lang w:val="en-US"/>
        </w:rPr>
        <w:fldChar w:fldCharType="end"/>
      </w:r>
      <w:r w:rsidR="003E7026">
        <w:rPr>
          <w:lang w:val="en-US"/>
        </w:rPr>
        <w:t>.</w:t>
      </w:r>
    </w:p>
    <w:p w14:paraId="43EA07FA" w14:textId="77777777" w:rsidR="007E7233" w:rsidRDefault="007E7233" w:rsidP="007E723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1EC85BC" wp14:editId="286119B9">
            <wp:extent cx="4054475" cy="168275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475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F77E0C" w14:textId="73ED4F30" w:rsidR="007E7233" w:rsidRDefault="007E7233" w:rsidP="007E7233">
      <w:pPr>
        <w:pStyle w:val="Caption"/>
        <w:jc w:val="center"/>
      </w:pPr>
      <w:bookmarkStart w:id="3" w:name="_Ref115268370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1389B">
        <w:rPr>
          <w:noProof/>
        </w:rPr>
        <w:t>1</w:t>
      </w:r>
      <w:r>
        <w:fldChar w:fldCharType="end"/>
      </w:r>
      <w:bookmarkEnd w:id="3"/>
      <w:r>
        <w:t xml:space="preserve">: Power attenuation into </w:t>
      </w:r>
      <w:proofErr w:type="spellStart"/>
      <w:r>
        <w:t>adjacnet</w:t>
      </w:r>
      <w:proofErr w:type="spellEnd"/>
      <w:r>
        <w:t xml:space="preserve"> set of RBs</w:t>
      </w:r>
    </w:p>
    <w:p w14:paraId="250C9FDA" w14:textId="77777777" w:rsidR="003E7026" w:rsidRPr="003E7026" w:rsidRDefault="003E7026" w:rsidP="003E7026"/>
    <w:p w14:paraId="7A5789BC" w14:textId="49EEC8D4" w:rsidR="007E7233" w:rsidRDefault="003E7026" w:rsidP="003E7026">
      <w:pPr>
        <w:pStyle w:val="Caption"/>
        <w:jc w:val="center"/>
        <w:rPr>
          <w:lang w:val="en-US"/>
        </w:rPr>
      </w:pPr>
      <w:bookmarkStart w:id="4" w:name="_Ref11526892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B7B62">
        <w:rPr>
          <w:noProof/>
        </w:rPr>
        <w:t>3</w:t>
      </w:r>
      <w:r>
        <w:fldChar w:fldCharType="end"/>
      </w:r>
      <w:bookmarkEnd w:id="4"/>
      <w:r>
        <w:t xml:space="preserve">: Attenuation </w:t>
      </w:r>
      <w:r w:rsidRPr="003E7026">
        <w:rPr>
          <w:i/>
          <w:iCs/>
        </w:rPr>
        <w:t>X</w:t>
      </w:r>
      <w:r>
        <w:t xml:space="preserve"> to </w:t>
      </w:r>
      <w:proofErr w:type="spellStart"/>
      <w:r>
        <w:t>adjacnet</w:t>
      </w:r>
      <w:proofErr w:type="spellEnd"/>
      <w:r>
        <w:t xml:space="preserve"> set of RBs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3E7026" w14:paraId="070CD726" w14:textId="77777777" w:rsidTr="003E7026">
        <w:tc>
          <w:tcPr>
            <w:tcW w:w="3285" w:type="dxa"/>
            <w:shd w:val="clear" w:color="auto" w:fill="D9D9D9" w:themeFill="background1" w:themeFillShade="D9"/>
          </w:tcPr>
          <w:p w14:paraId="21717448" w14:textId="38108B37" w:rsidR="003E7026" w:rsidRPr="003E7026" w:rsidRDefault="003E7026" w:rsidP="003E7026">
            <w:pPr>
              <w:jc w:val="center"/>
              <w:rPr>
                <w:b/>
                <w:bCs/>
                <w:lang w:val="en-US"/>
              </w:rPr>
            </w:pPr>
            <w:r w:rsidRPr="003E7026">
              <w:rPr>
                <w:b/>
                <w:bCs/>
                <w:lang w:val="en-US"/>
              </w:rPr>
              <w:t>Transmitter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1886B784" w14:textId="2FA4B2B7" w:rsidR="003E7026" w:rsidRPr="003E7026" w:rsidRDefault="003E7026" w:rsidP="003E7026">
            <w:pPr>
              <w:jc w:val="center"/>
              <w:rPr>
                <w:b/>
                <w:bCs/>
                <w:lang w:val="en-US"/>
              </w:rPr>
            </w:pPr>
            <w:r w:rsidRPr="003E7026">
              <w:rPr>
                <w:b/>
                <w:bCs/>
                <w:lang w:val="en-US"/>
              </w:rPr>
              <w:t>Receiver</w:t>
            </w:r>
          </w:p>
        </w:tc>
        <w:tc>
          <w:tcPr>
            <w:tcW w:w="3285" w:type="dxa"/>
            <w:shd w:val="clear" w:color="auto" w:fill="D9D9D9" w:themeFill="background1" w:themeFillShade="D9"/>
          </w:tcPr>
          <w:p w14:paraId="033AEFC4" w14:textId="4746A83F" w:rsidR="003E7026" w:rsidRPr="003E7026" w:rsidRDefault="003E7026" w:rsidP="003E7026">
            <w:pPr>
              <w:jc w:val="center"/>
              <w:rPr>
                <w:b/>
                <w:bCs/>
                <w:lang w:val="en-US"/>
              </w:rPr>
            </w:pPr>
            <w:r w:rsidRPr="003E7026">
              <w:rPr>
                <w:b/>
                <w:bCs/>
                <w:lang w:val="en-US"/>
              </w:rPr>
              <w:t>Attenuation (</w:t>
            </w:r>
            <w:r w:rsidRPr="003E7026">
              <w:rPr>
                <w:b/>
                <w:bCs/>
                <w:i/>
                <w:iCs/>
                <w:lang w:val="en-US"/>
              </w:rPr>
              <w:t>X</w:t>
            </w:r>
            <w:r w:rsidRPr="003E7026">
              <w:rPr>
                <w:b/>
                <w:bCs/>
                <w:lang w:val="en-US"/>
              </w:rPr>
              <w:t>)</w:t>
            </w:r>
          </w:p>
        </w:tc>
      </w:tr>
      <w:tr w:rsidR="003E7026" w14:paraId="19CA295A" w14:textId="77777777" w:rsidTr="003E7026">
        <w:tc>
          <w:tcPr>
            <w:tcW w:w="3285" w:type="dxa"/>
          </w:tcPr>
          <w:p w14:paraId="12A66EFA" w14:textId="7FFF5645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BS</w:t>
            </w:r>
          </w:p>
        </w:tc>
        <w:tc>
          <w:tcPr>
            <w:tcW w:w="3285" w:type="dxa"/>
          </w:tcPr>
          <w:p w14:paraId="15FC30B3" w14:textId="149F9363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BS</w:t>
            </w:r>
          </w:p>
        </w:tc>
        <w:tc>
          <w:tcPr>
            <w:tcW w:w="3285" w:type="dxa"/>
          </w:tcPr>
          <w:p w14:paraId="06E4FCFD" w14:textId="0A137B16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43 dB</w:t>
            </w:r>
          </w:p>
        </w:tc>
      </w:tr>
      <w:tr w:rsidR="003E7026" w14:paraId="279AD1B8" w14:textId="77777777" w:rsidTr="003E7026">
        <w:tc>
          <w:tcPr>
            <w:tcW w:w="3285" w:type="dxa"/>
          </w:tcPr>
          <w:p w14:paraId="7BA11CB3" w14:textId="38F55456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BS</w:t>
            </w:r>
          </w:p>
        </w:tc>
        <w:tc>
          <w:tcPr>
            <w:tcW w:w="3285" w:type="dxa"/>
          </w:tcPr>
          <w:p w14:paraId="6ED6EDA8" w14:textId="480F4054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UE</w:t>
            </w:r>
          </w:p>
        </w:tc>
        <w:tc>
          <w:tcPr>
            <w:tcW w:w="3285" w:type="dxa"/>
          </w:tcPr>
          <w:p w14:paraId="46683A8B" w14:textId="1C934FB5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33 dB</w:t>
            </w:r>
          </w:p>
        </w:tc>
      </w:tr>
      <w:tr w:rsidR="003E7026" w14:paraId="0093FC64" w14:textId="77777777" w:rsidTr="003E7026">
        <w:tc>
          <w:tcPr>
            <w:tcW w:w="3285" w:type="dxa"/>
          </w:tcPr>
          <w:p w14:paraId="796C56E8" w14:textId="5011C627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UE</w:t>
            </w:r>
          </w:p>
        </w:tc>
        <w:tc>
          <w:tcPr>
            <w:tcW w:w="3285" w:type="dxa"/>
          </w:tcPr>
          <w:p w14:paraId="4C4F0508" w14:textId="6F605325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BS</w:t>
            </w:r>
          </w:p>
        </w:tc>
        <w:tc>
          <w:tcPr>
            <w:tcW w:w="3285" w:type="dxa"/>
          </w:tcPr>
          <w:p w14:paraId="0E80DC66" w14:textId="24EAEB28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30 dB</w:t>
            </w:r>
          </w:p>
        </w:tc>
      </w:tr>
      <w:tr w:rsidR="003E7026" w14:paraId="0EDA9ABB" w14:textId="77777777" w:rsidTr="003E7026">
        <w:tc>
          <w:tcPr>
            <w:tcW w:w="3285" w:type="dxa"/>
          </w:tcPr>
          <w:p w14:paraId="484638CE" w14:textId="2C5E2D48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UE</w:t>
            </w:r>
          </w:p>
        </w:tc>
        <w:tc>
          <w:tcPr>
            <w:tcW w:w="3285" w:type="dxa"/>
          </w:tcPr>
          <w:p w14:paraId="48FE24AF" w14:textId="631D4BB7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UE</w:t>
            </w:r>
          </w:p>
        </w:tc>
        <w:tc>
          <w:tcPr>
            <w:tcW w:w="3285" w:type="dxa"/>
          </w:tcPr>
          <w:p w14:paraId="58D21774" w14:textId="5300658E" w:rsidR="003E7026" w:rsidRDefault="003E7026" w:rsidP="009B15AD">
            <w:pPr>
              <w:rPr>
                <w:lang w:val="en-US"/>
              </w:rPr>
            </w:pPr>
            <w:r>
              <w:rPr>
                <w:lang w:val="en-US"/>
              </w:rPr>
              <w:t>28 dB</w:t>
            </w:r>
          </w:p>
        </w:tc>
      </w:tr>
    </w:tbl>
    <w:p w14:paraId="78D62BC4" w14:textId="4B59EC0C" w:rsidR="007E7233" w:rsidRDefault="007E7233" w:rsidP="009B15AD">
      <w:pPr>
        <w:rPr>
          <w:lang w:val="en-US"/>
        </w:rPr>
      </w:pPr>
    </w:p>
    <w:p w14:paraId="53C16D49" w14:textId="399FA78F" w:rsidR="007E7233" w:rsidRPr="009B15AD" w:rsidRDefault="003E7026" w:rsidP="009B15AD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 w:rsidR="002415B5">
        <w:rPr>
          <w:lang w:val="en-US"/>
        </w:rPr>
        <w:t>gNB</w:t>
      </w:r>
      <w:proofErr w:type="spellEnd"/>
      <w:r w:rsidR="002415B5">
        <w:rPr>
          <w:lang w:val="en-US"/>
        </w:rPr>
        <w:t>, i.e. BS,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self interference</w:t>
      </w:r>
      <w:proofErr w:type="spellEnd"/>
      <w:r>
        <w:rPr>
          <w:lang w:val="en-US"/>
        </w:rPr>
        <w:t xml:space="preserve">, i.e. inter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interference from DL transmission to its UL transmission, we assume</w:t>
      </w:r>
      <w:r w:rsidR="00C56120">
        <w:rPr>
          <w:lang w:val="en-US"/>
        </w:rPr>
        <w:t>d</w:t>
      </w:r>
      <w:r>
        <w:rPr>
          <w:lang w:val="en-US"/>
        </w:rPr>
        <w:t xml:space="preserve"> a spatial isolation of 80 dB </w:t>
      </w:r>
      <w:r w:rsidR="00E96122">
        <w:rPr>
          <w:lang w:val="en-US"/>
        </w:rPr>
        <w:t xml:space="preserve">between Tx and Rx panels </w:t>
      </w:r>
      <w:r>
        <w:rPr>
          <w:lang w:val="en-US"/>
        </w:rPr>
        <w:t>[4].</w:t>
      </w:r>
      <w:r w:rsidR="00501D79">
        <w:rPr>
          <w:lang w:val="en-US"/>
        </w:rPr>
        <w:t xml:space="preserve">  An example</w:t>
      </w:r>
      <w:r w:rsidR="002415B5">
        <w:rPr>
          <w:lang w:val="en-US"/>
        </w:rPr>
        <w:t xml:space="preserve"> is shown in </w:t>
      </w:r>
      <w:r w:rsidR="002415B5">
        <w:rPr>
          <w:lang w:val="en-US"/>
        </w:rPr>
        <w:fldChar w:fldCharType="begin"/>
      </w:r>
      <w:r w:rsidR="002415B5">
        <w:rPr>
          <w:lang w:val="en-US"/>
        </w:rPr>
        <w:instrText xml:space="preserve"> REF _Ref115270703 \h </w:instrText>
      </w:r>
      <w:r w:rsidR="002415B5">
        <w:rPr>
          <w:lang w:val="en-US"/>
        </w:rPr>
      </w:r>
      <w:r w:rsidR="002415B5">
        <w:rPr>
          <w:lang w:val="en-US"/>
        </w:rPr>
        <w:fldChar w:fldCharType="separate"/>
      </w:r>
      <w:r w:rsidR="0021389B">
        <w:t xml:space="preserve">Figure </w:t>
      </w:r>
      <w:r w:rsidR="0021389B">
        <w:rPr>
          <w:noProof/>
        </w:rPr>
        <w:t>2</w:t>
      </w:r>
      <w:r w:rsidR="002415B5">
        <w:rPr>
          <w:lang w:val="en-US"/>
        </w:rPr>
        <w:fldChar w:fldCharType="end"/>
      </w:r>
      <w:r w:rsidR="002415B5">
        <w:rPr>
          <w:lang w:val="en-US"/>
        </w:rPr>
        <w:t xml:space="preserve">, where a </w:t>
      </w:r>
      <w:proofErr w:type="spellStart"/>
      <w:r w:rsidR="002415B5">
        <w:rPr>
          <w:lang w:val="en-US"/>
        </w:rPr>
        <w:t>gNB</w:t>
      </w:r>
      <w:proofErr w:type="spellEnd"/>
      <w:r w:rsidR="002415B5">
        <w:rPr>
          <w:lang w:val="en-US"/>
        </w:rPr>
        <w:t xml:space="preserve"> is configured with {DU} SBFD operation.  The DL </w:t>
      </w:r>
      <w:proofErr w:type="spellStart"/>
      <w:r w:rsidR="002415B5">
        <w:rPr>
          <w:lang w:val="en-US"/>
        </w:rPr>
        <w:t>subband</w:t>
      </w:r>
      <w:proofErr w:type="spellEnd"/>
      <w:r w:rsidR="002415B5">
        <w:rPr>
          <w:lang w:val="en-US"/>
        </w:rPr>
        <w:t xml:space="preserve"> starts from RB 0 to RB </w:t>
      </w:r>
      <w:r w:rsidR="002415B5" w:rsidRPr="002415B5">
        <w:rPr>
          <w:i/>
          <w:iCs/>
          <w:lang w:val="en-US"/>
        </w:rPr>
        <w:t>N</w:t>
      </w:r>
      <w:r w:rsidR="002415B5">
        <w:rPr>
          <w:lang w:val="en-US"/>
        </w:rPr>
        <w:t xml:space="preserve"> whilst the UL </w:t>
      </w:r>
      <w:proofErr w:type="spellStart"/>
      <w:r w:rsidR="002415B5">
        <w:rPr>
          <w:lang w:val="en-US"/>
        </w:rPr>
        <w:t>subband</w:t>
      </w:r>
      <w:proofErr w:type="spellEnd"/>
      <w:r w:rsidR="002415B5">
        <w:rPr>
          <w:lang w:val="en-US"/>
        </w:rPr>
        <w:t xml:space="preserve"> starts from RB </w:t>
      </w:r>
      <w:r w:rsidR="002415B5" w:rsidRPr="002415B5">
        <w:rPr>
          <w:i/>
          <w:iCs/>
          <w:lang w:val="en-US"/>
        </w:rPr>
        <w:t>N</w:t>
      </w:r>
      <w:r w:rsidR="002415B5">
        <w:rPr>
          <w:lang w:val="en-US"/>
        </w:rPr>
        <w:t xml:space="preserve">+1 to RB </w:t>
      </w:r>
      <w:r w:rsidR="002415B5" w:rsidRPr="002415B5">
        <w:rPr>
          <w:i/>
          <w:iCs/>
          <w:lang w:val="en-US"/>
        </w:rPr>
        <w:t>N</w:t>
      </w:r>
      <w:r w:rsidR="002415B5">
        <w:rPr>
          <w:lang w:val="en-US"/>
        </w:rPr>
        <w:t>+</w:t>
      </w:r>
      <w:r w:rsidR="002415B5" w:rsidRPr="002415B5">
        <w:rPr>
          <w:i/>
          <w:iCs/>
          <w:lang w:val="en-US"/>
        </w:rPr>
        <w:t>J</w:t>
      </w:r>
      <w:r w:rsidR="002415B5">
        <w:rPr>
          <w:lang w:val="en-US"/>
        </w:rPr>
        <w:t xml:space="preserve">.  The </w:t>
      </w:r>
      <w:proofErr w:type="spellStart"/>
      <w:r w:rsidR="002415B5">
        <w:rPr>
          <w:lang w:val="en-US"/>
        </w:rPr>
        <w:t>gNB</w:t>
      </w:r>
      <w:proofErr w:type="spellEnd"/>
      <w:r w:rsidR="002415B5">
        <w:rPr>
          <w:lang w:val="en-US"/>
        </w:rPr>
        <w:t xml:space="preserve"> makes a DL transmission in RB </w:t>
      </w:r>
      <w:r w:rsidR="002415B5" w:rsidRPr="00E96122">
        <w:rPr>
          <w:i/>
          <w:iCs/>
          <w:lang w:val="en-US"/>
        </w:rPr>
        <w:t>m</w:t>
      </w:r>
      <w:r w:rsidR="002415B5">
        <w:rPr>
          <w:lang w:val="en-US"/>
        </w:rPr>
        <w:t xml:space="preserve"> to RB </w:t>
      </w:r>
      <w:proofErr w:type="spellStart"/>
      <w:r w:rsidR="002415B5" w:rsidRPr="00E96122">
        <w:rPr>
          <w:i/>
          <w:iCs/>
          <w:lang w:val="en-US"/>
        </w:rPr>
        <w:t>m</w:t>
      </w:r>
      <w:r w:rsidR="002415B5">
        <w:rPr>
          <w:lang w:val="en-US"/>
        </w:rPr>
        <w:t>+</w:t>
      </w:r>
      <w:r w:rsidR="002415B5" w:rsidRPr="00E96122">
        <w:rPr>
          <w:i/>
          <w:iCs/>
          <w:lang w:val="en-US"/>
        </w:rPr>
        <w:t>K</w:t>
      </w:r>
      <w:proofErr w:type="spellEnd"/>
      <w:r w:rsidR="002415B5">
        <w:rPr>
          <w:lang w:val="en-US"/>
        </w:rPr>
        <w:t xml:space="preserve"> at </w:t>
      </w:r>
      <w:r w:rsidR="002415B5" w:rsidRPr="00E96122">
        <w:rPr>
          <w:i/>
          <w:iCs/>
          <w:lang w:val="en-US"/>
        </w:rPr>
        <w:t>Y</w:t>
      </w:r>
      <w:r w:rsidR="002415B5">
        <w:rPr>
          <w:lang w:val="en-US"/>
        </w:rPr>
        <w:t xml:space="preserve"> dBm/Hz and using the simplified model, RBs </w:t>
      </w:r>
      <w:r w:rsidR="002415B5" w:rsidRPr="00E96122">
        <w:rPr>
          <w:i/>
          <w:iCs/>
          <w:lang w:val="en-US"/>
        </w:rPr>
        <w:t>N</w:t>
      </w:r>
      <w:r w:rsidR="002415B5">
        <w:rPr>
          <w:lang w:val="en-US"/>
        </w:rPr>
        <w:t xml:space="preserve"> to RB </w:t>
      </w:r>
      <w:r w:rsidR="002415B5" w:rsidRPr="00E96122">
        <w:rPr>
          <w:i/>
          <w:iCs/>
          <w:lang w:val="en-US"/>
        </w:rPr>
        <w:t>m</w:t>
      </w:r>
      <w:r w:rsidR="002415B5">
        <w:rPr>
          <w:lang w:val="en-US"/>
        </w:rPr>
        <w:t>+2</w:t>
      </w:r>
      <w:r w:rsidR="002415B5" w:rsidRPr="00E96122">
        <w:rPr>
          <w:i/>
          <w:iCs/>
          <w:lang w:val="en-US"/>
        </w:rPr>
        <w:t>K</w:t>
      </w:r>
      <w:r w:rsidR="002415B5">
        <w:rPr>
          <w:lang w:val="en-US"/>
        </w:rPr>
        <w:t xml:space="preserve"> experiences interference of </w:t>
      </w:r>
      <w:r w:rsidR="002415B5" w:rsidRPr="00E96122">
        <w:rPr>
          <w:i/>
          <w:iCs/>
          <w:lang w:val="en-US"/>
        </w:rPr>
        <w:t>Y</w:t>
      </w:r>
      <w:r w:rsidR="00E96122">
        <w:rPr>
          <w:lang w:val="en-US"/>
        </w:rPr>
        <w:t>-</w:t>
      </w:r>
      <w:r w:rsidR="002415B5" w:rsidRPr="00E96122">
        <w:rPr>
          <w:i/>
          <w:iCs/>
          <w:lang w:val="en-US"/>
        </w:rPr>
        <w:t>X</w:t>
      </w:r>
      <w:r w:rsidR="00E96122">
        <w:rPr>
          <w:lang w:val="en-US"/>
        </w:rPr>
        <w:t>-</w:t>
      </w:r>
      <w:r w:rsidR="002415B5">
        <w:rPr>
          <w:lang w:val="en-US"/>
        </w:rPr>
        <w:t xml:space="preserve">80 = </w:t>
      </w:r>
      <w:r w:rsidR="00E96122" w:rsidRPr="00E96122">
        <w:rPr>
          <w:i/>
          <w:iCs/>
          <w:lang w:val="en-US"/>
        </w:rPr>
        <w:t>Y</w:t>
      </w:r>
      <w:r w:rsidR="00E96122">
        <w:rPr>
          <w:lang w:val="en-US"/>
        </w:rPr>
        <w:t xml:space="preserve">-123 dBm/Hz, where </w:t>
      </w:r>
      <w:r w:rsidR="00E96122" w:rsidRPr="00E96122">
        <w:rPr>
          <w:i/>
          <w:iCs/>
          <w:lang w:val="en-US"/>
        </w:rPr>
        <w:t>X</w:t>
      </w:r>
      <w:r w:rsidR="00ED3A63">
        <w:rPr>
          <w:lang w:val="en-US"/>
        </w:rPr>
        <w:t>=</w:t>
      </w:r>
      <w:r w:rsidR="00E96122">
        <w:rPr>
          <w:lang w:val="en-US"/>
        </w:rPr>
        <w:t xml:space="preserve">43 dB from </w:t>
      </w:r>
      <w:r w:rsidR="00ED3A63">
        <w:rPr>
          <w:lang w:val="en-US"/>
        </w:rPr>
        <w:fldChar w:fldCharType="begin"/>
      </w:r>
      <w:r w:rsidR="00ED3A63">
        <w:rPr>
          <w:lang w:val="en-US"/>
        </w:rPr>
        <w:instrText xml:space="preserve"> REF _Ref115268920 \h </w:instrText>
      </w:r>
      <w:r w:rsidR="00ED3A63">
        <w:rPr>
          <w:lang w:val="en-US"/>
        </w:rPr>
      </w:r>
      <w:r w:rsidR="00ED3A63">
        <w:rPr>
          <w:lang w:val="en-US"/>
        </w:rPr>
        <w:fldChar w:fldCharType="separate"/>
      </w:r>
      <w:r w:rsidR="00ED3A63">
        <w:t xml:space="preserve">Table </w:t>
      </w:r>
      <w:r w:rsidR="00ED3A63">
        <w:rPr>
          <w:noProof/>
        </w:rPr>
        <w:t>3</w:t>
      </w:r>
      <w:r w:rsidR="00ED3A63">
        <w:rPr>
          <w:lang w:val="en-US"/>
        </w:rPr>
        <w:fldChar w:fldCharType="end"/>
      </w:r>
      <w:r w:rsidR="00ED3A63">
        <w:rPr>
          <w:lang w:val="en-US"/>
        </w:rPr>
        <w:t xml:space="preserve"> </w:t>
      </w:r>
      <w:r w:rsidR="00E96122">
        <w:rPr>
          <w:lang w:val="en-US"/>
        </w:rPr>
        <w:t>and 80 dB is the spatial isolation between Tx and Rx panels.</w:t>
      </w:r>
    </w:p>
    <w:p w14:paraId="64E439F5" w14:textId="7F811F07" w:rsidR="009B15AD" w:rsidRDefault="009B15AD" w:rsidP="009B15AD">
      <w:pPr>
        <w:rPr>
          <w:lang w:val="en-US"/>
        </w:rPr>
      </w:pPr>
    </w:p>
    <w:p w14:paraId="6D2B8A94" w14:textId="77777777" w:rsidR="002415B5" w:rsidRDefault="002415B5" w:rsidP="002415B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133FC5F" wp14:editId="1F4BB8CB">
            <wp:extent cx="4401820" cy="23107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231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904855" w14:textId="35BEF1F9" w:rsidR="002415B5" w:rsidRDefault="002415B5" w:rsidP="002415B5">
      <w:pPr>
        <w:pStyle w:val="Caption"/>
        <w:jc w:val="center"/>
        <w:rPr>
          <w:lang w:val="en-US"/>
        </w:rPr>
      </w:pPr>
      <w:bookmarkStart w:id="5" w:name="_Ref115270703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1389B">
        <w:rPr>
          <w:noProof/>
        </w:rPr>
        <w:t>2</w:t>
      </w:r>
      <w:r>
        <w:fldChar w:fldCharType="end"/>
      </w:r>
      <w:bookmarkEnd w:id="5"/>
      <w:r>
        <w:t xml:space="preserve">: </w:t>
      </w:r>
      <w:proofErr w:type="spellStart"/>
      <w:r>
        <w:t>gNB</w:t>
      </w:r>
      <w:proofErr w:type="spellEnd"/>
      <w:r>
        <w:t xml:space="preserve"> self inter </w:t>
      </w:r>
      <w:proofErr w:type="spellStart"/>
      <w:r>
        <w:t>subband</w:t>
      </w:r>
      <w:proofErr w:type="spellEnd"/>
      <w:r>
        <w:t xml:space="preserve"> interference</w:t>
      </w:r>
    </w:p>
    <w:p w14:paraId="1C3A9115" w14:textId="77777777" w:rsidR="00E96122" w:rsidRPr="009B15AD" w:rsidRDefault="00E96122" w:rsidP="00E96122">
      <w:pPr>
        <w:rPr>
          <w:lang w:val="en-US"/>
        </w:rPr>
      </w:pPr>
    </w:p>
    <w:p w14:paraId="0DDC923F" w14:textId="77777777" w:rsidR="00E96122" w:rsidRDefault="00E96122" w:rsidP="00E96122">
      <w:pPr>
        <w:spacing w:after="0"/>
        <w:rPr>
          <w:lang w:val="en-US"/>
        </w:rPr>
      </w:pPr>
    </w:p>
    <w:p w14:paraId="61E33687" w14:textId="76118B77" w:rsidR="00E96122" w:rsidRDefault="00E96122" w:rsidP="00E9612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System Level Simulation Results</w:t>
      </w:r>
    </w:p>
    <w:p w14:paraId="64AFC95C" w14:textId="0DA149B6" w:rsidR="00E96122" w:rsidRDefault="00FC62A8" w:rsidP="00E96122">
      <w:r>
        <w:t xml:space="preserve">The Mean, 5%, 50% and 95% User Perceived Throughput (UPT) for baseline TDD and SBFD with packet arrival rate </w:t>
      </w:r>
      <w:r>
        <w:rPr>
          <w:rFonts w:ascii="Symbol" w:eastAsia="Symbol" w:hAnsi="Symbol" w:cs="Symbol"/>
          <w:lang w:val="en-US"/>
        </w:rPr>
        <w:t>l</w:t>
      </w:r>
      <w:r w:rsidRPr="00600967">
        <w:rPr>
          <w:vertAlign w:val="subscript"/>
          <w:lang w:val="en-US"/>
        </w:rPr>
        <w:t>D</w:t>
      </w:r>
      <w:r>
        <w:rPr>
          <w:lang w:val="en-US"/>
        </w:rPr>
        <w:t xml:space="preserve">= 2.5, </w:t>
      </w:r>
      <w:r>
        <w:rPr>
          <w:rFonts w:ascii="Symbol" w:eastAsia="Symbol" w:hAnsi="Symbol" w:cs="Symbol"/>
          <w:lang w:val="en-US"/>
        </w:rPr>
        <w:t>l</w:t>
      </w:r>
      <w:r>
        <w:rPr>
          <w:vertAlign w:val="subscript"/>
          <w:lang w:val="en-US"/>
        </w:rPr>
        <w:t>U</w:t>
      </w:r>
      <w:r>
        <w:rPr>
          <w:lang w:val="en-US"/>
        </w:rPr>
        <w:t>= 1.25,</w:t>
      </w:r>
      <w:r>
        <w:t xml:space="preserve"> in the DL and UL are plotted in </w:t>
      </w:r>
      <w:r>
        <w:fldChar w:fldCharType="begin"/>
      </w:r>
      <w:r>
        <w:instrText xml:space="preserve"> REF _Ref115278333 \h </w:instrText>
      </w:r>
      <w:r>
        <w:fldChar w:fldCharType="separate"/>
      </w:r>
      <w:r w:rsidR="0021389B">
        <w:t xml:space="preserve">Figure </w:t>
      </w:r>
      <w:r w:rsidR="0021389B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_Ref115278338 \h </w:instrText>
      </w:r>
      <w:r>
        <w:fldChar w:fldCharType="separate"/>
      </w:r>
      <w:r w:rsidR="0021389B">
        <w:t xml:space="preserve">Figure </w:t>
      </w:r>
      <w:r w:rsidR="0021389B">
        <w:rPr>
          <w:noProof/>
        </w:rPr>
        <w:t>4</w:t>
      </w:r>
      <w:r>
        <w:fldChar w:fldCharType="end"/>
      </w:r>
      <w:r>
        <w:t xml:space="preserve"> respectively.</w:t>
      </w:r>
    </w:p>
    <w:p w14:paraId="5382A8D3" w14:textId="56938DAE" w:rsidR="00FC62A8" w:rsidRDefault="00FC62A8" w:rsidP="00E96122"/>
    <w:p w14:paraId="27E0823F" w14:textId="77777777" w:rsidR="00FC62A8" w:rsidRDefault="00FC62A8" w:rsidP="00FC62A8">
      <w:pPr>
        <w:keepNext/>
        <w:jc w:val="center"/>
      </w:pPr>
      <w:r>
        <w:rPr>
          <w:b/>
          <w:bCs/>
          <w:noProof/>
          <w:lang w:val="en-US"/>
        </w:rPr>
        <w:drawing>
          <wp:inline distT="0" distB="0" distL="0" distR="0" wp14:anchorId="3FAAA4CF" wp14:editId="4E0BED9A">
            <wp:extent cx="4584700" cy="275590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AF2825" w14:textId="54EC7639" w:rsidR="00FC62A8" w:rsidRPr="00154103" w:rsidRDefault="00FC62A8" w:rsidP="00FC62A8">
      <w:pPr>
        <w:pStyle w:val="Caption"/>
        <w:jc w:val="center"/>
        <w:rPr>
          <w:b w:val="0"/>
          <w:bCs/>
          <w:lang w:val="en-US"/>
        </w:rPr>
      </w:pPr>
      <w:bookmarkStart w:id="6" w:name="_Ref115278333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1389B">
        <w:rPr>
          <w:noProof/>
        </w:rPr>
        <w:t>3</w:t>
      </w:r>
      <w:r>
        <w:fldChar w:fldCharType="end"/>
      </w:r>
      <w:bookmarkEnd w:id="6"/>
      <w:r>
        <w:t xml:space="preserve">: DL UPT for </w:t>
      </w:r>
      <w:r>
        <w:rPr>
          <w:rFonts w:ascii="Symbol" w:eastAsia="Symbol" w:hAnsi="Symbol" w:cs="Symbol"/>
          <w:lang w:val="en-US"/>
        </w:rPr>
        <w:t>l</w:t>
      </w:r>
      <w:r w:rsidRPr="00600967">
        <w:rPr>
          <w:vertAlign w:val="subscript"/>
          <w:lang w:val="en-US"/>
        </w:rPr>
        <w:t>D</w:t>
      </w:r>
      <w:r>
        <w:rPr>
          <w:lang w:val="en-US"/>
        </w:rPr>
        <w:t xml:space="preserve">= 2.5, </w:t>
      </w:r>
      <w:r>
        <w:rPr>
          <w:rFonts w:ascii="Symbol" w:eastAsia="Symbol" w:hAnsi="Symbol" w:cs="Symbol"/>
          <w:lang w:val="en-US"/>
        </w:rPr>
        <w:t>l</w:t>
      </w:r>
      <w:r>
        <w:rPr>
          <w:vertAlign w:val="subscript"/>
          <w:lang w:val="en-US"/>
        </w:rPr>
        <w:t>U</w:t>
      </w:r>
      <w:r>
        <w:rPr>
          <w:lang w:val="en-US"/>
        </w:rPr>
        <w:t>= 1.25</w:t>
      </w:r>
    </w:p>
    <w:p w14:paraId="764939A9" w14:textId="7A0023F8" w:rsidR="002415B5" w:rsidRDefault="002415B5" w:rsidP="009B15AD">
      <w:pPr>
        <w:rPr>
          <w:lang w:val="en-US"/>
        </w:rPr>
      </w:pPr>
    </w:p>
    <w:p w14:paraId="5BCB8A90" w14:textId="77777777" w:rsidR="00FC62A8" w:rsidRDefault="00FC62A8" w:rsidP="00FC62A8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5959E83" wp14:editId="2BB0F950">
            <wp:extent cx="4584700" cy="2755900"/>
            <wp:effectExtent l="0" t="0" r="635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0CEF0" w14:textId="3033F763" w:rsidR="00FC62A8" w:rsidRDefault="00FC62A8" w:rsidP="00FC62A8">
      <w:pPr>
        <w:pStyle w:val="Caption"/>
        <w:jc w:val="center"/>
        <w:rPr>
          <w:lang w:val="en-US"/>
        </w:rPr>
      </w:pPr>
      <w:bookmarkStart w:id="7" w:name="_Ref11527833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1389B">
        <w:rPr>
          <w:noProof/>
        </w:rPr>
        <w:t>4</w:t>
      </w:r>
      <w:r>
        <w:fldChar w:fldCharType="end"/>
      </w:r>
      <w:bookmarkEnd w:id="7"/>
      <w:r>
        <w:t xml:space="preserve">: UL UPT for </w:t>
      </w:r>
      <w:r>
        <w:rPr>
          <w:rFonts w:ascii="Symbol" w:eastAsia="Symbol" w:hAnsi="Symbol" w:cs="Symbol"/>
          <w:lang w:val="en-US"/>
        </w:rPr>
        <w:t>l</w:t>
      </w:r>
      <w:r w:rsidRPr="00600967">
        <w:rPr>
          <w:vertAlign w:val="subscript"/>
          <w:lang w:val="en-US"/>
        </w:rPr>
        <w:t>D</w:t>
      </w:r>
      <w:r>
        <w:rPr>
          <w:lang w:val="en-US"/>
        </w:rPr>
        <w:t xml:space="preserve">= 2.5, </w:t>
      </w:r>
      <w:r>
        <w:rPr>
          <w:rFonts w:ascii="Symbol" w:eastAsia="Symbol" w:hAnsi="Symbol" w:cs="Symbol"/>
          <w:lang w:val="en-US"/>
        </w:rPr>
        <w:t>l</w:t>
      </w:r>
      <w:r>
        <w:rPr>
          <w:vertAlign w:val="subscript"/>
          <w:lang w:val="en-US"/>
        </w:rPr>
        <w:t>U</w:t>
      </w:r>
      <w:r>
        <w:rPr>
          <w:lang w:val="en-US"/>
        </w:rPr>
        <w:t>= 1.25</w:t>
      </w:r>
    </w:p>
    <w:p w14:paraId="1120F627" w14:textId="77777777" w:rsidR="00FC62A8" w:rsidRDefault="00FC62A8" w:rsidP="009B15AD">
      <w:pPr>
        <w:rPr>
          <w:lang w:val="en-US"/>
        </w:rPr>
      </w:pPr>
    </w:p>
    <w:p w14:paraId="78726A1B" w14:textId="429D2341" w:rsidR="00FC62A8" w:rsidRDefault="00FC62A8" w:rsidP="00FC62A8">
      <w:r>
        <w:t xml:space="preserve">The Mean, 5%, 50% and 95% User Perceived Throughput (UPT) for baseline TDD and SBFD with packet arrival rate </w:t>
      </w:r>
      <w:r>
        <w:rPr>
          <w:rFonts w:ascii="Symbol" w:eastAsia="Symbol" w:hAnsi="Symbol" w:cs="Symbol"/>
          <w:lang w:val="en-US"/>
        </w:rPr>
        <w:t>l</w:t>
      </w:r>
      <w:r w:rsidRPr="00600967">
        <w:rPr>
          <w:vertAlign w:val="subscript"/>
          <w:lang w:val="en-US"/>
        </w:rPr>
        <w:t>D</w:t>
      </w:r>
      <w:r>
        <w:rPr>
          <w:lang w:val="en-US"/>
        </w:rPr>
        <w:t xml:space="preserve">= 2.5, </w:t>
      </w:r>
      <w:r>
        <w:rPr>
          <w:rFonts w:ascii="Symbol" w:eastAsia="Symbol" w:hAnsi="Symbol" w:cs="Symbol"/>
          <w:lang w:val="en-US"/>
        </w:rPr>
        <w:t>l</w:t>
      </w:r>
      <w:r>
        <w:rPr>
          <w:vertAlign w:val="subscript"/>
          <w:lang w:val="en-US"/>
        </w:rPr>
        <w:t>U</w:t>
      </w:r>
      <w:r>
        <w:rPr>
          <w:lang w:val="en-US"/>
        </w:rPr>
        <w:t>= 0.8,</w:t>
      </w:r>
      <w:r>
        <w:t xml:space="preserve"> in the DL and UL are plotted in </w:t>
      </w:r>
      <w:r w:rsidR="00EE1593">
        <w:fldChar w:fldCharType="begin"/>
      </w:r>
      <w:r w:rsidR="00EE1593">
        <w:instrText xml:space="preserve"> REF _Ref115465766 \h </w:instrText>
      </w:r>
      <w:r w:rsidR="00EE1593">
        <w:fldChar w:fldCharType="separate"/>
      </w:r>
      <w:r w:rsidR="00EE1593">
        <w:t xml:space="preserve">Figure </w:t>
      </w:r>
      <w:r w:rsidR="00EE1593">
        <w:rPr>
          <w:noProof/>
        </w:rPr>
        <w:t>5</w:t>
      </w:r>
      <w:r w:rsidR="00EE1593">
        <w:fldChar w:fldCharType="end"/>
      </w:r>
      <w:r>
        <w:t xml:space="preserve"> and </w:t>
      </w:r>
      <w:r w:rsidR="00EE1593">
        <w:fldChar w:fldCharType="begin"/>
      </w:r>
      <w:r w:rsidR="00EE1593">
        <w:instrText xml:space="preserve"> REF _Ref115465776 \h </w:instrText>
      </w:r>
      <w:r w:rsidR="00EE1593">
        <w:fldChar w:fldCharType="separate"/>
      </w:r>
      <w:r w:rsidR="00EE1593">
        <w:t xml:space="preserve">Figure </w:t>
      </w:r>
      <w:r w:rsidR="00EE1593">
        <w:rPr>
          <w:noProof/>
        </w:rPr>
        <w:t>6</w:t>
      </w:r>
      <w:r w:rsidR="00EE1593">
        <w:fldChar w:fldCharType="end"/>
      </w:r>
      <w:r>
        <w:t xml:space="preserve"> respectively.</w:t>
      </w:r>
    </w:p>
    <w:p w14:paraId="701C4ADA" w14:textId="351C7D74" w:rsidR="00FC39F1" w:rsidRDefault="00FC39F1" w:rsidP="00675401">
      <w:pPr>
        <w:spacing w:after="0"/>
        <w:rPr>
          <w:lang w:val="en-US"/>
        </w:rPr>
      </w:pPr>
    </w:p>
    <w:p w14:paraId="1EEA14F6" w14:textId="77777777" w:rsidR="00FC62A8" w:rsidRDefault="00FC62A8" w:rsidP="00FC62A8">
      <w:pPr>
        <w:keepNext/>
        <w:spacing w:after="0"/>
        <w:jc w:val="center"/>
      </w:pPr>
      <w:r>
        <w:rPr>
          <w:noProof/>
          <w:lang w:val="en-US"/>
        </w:rPr>
        <w:drawing>
          <wp:inline distT="0" distB="0" distL="0" distR="0" wp14:anchorId="2017B7A4" wp14:editId="1D7D151C">
            <wp:extent cx="4584700" cy="274955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4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58E94" w14:textId="60D043F9" w:rsidR="00FC62A8" w:rsidRDefault="00FC62A8" w:rsidP="00FC62A8">
      <w:pPr>
        <w:pStyle w:val="Caption"/>
        <w:jc w:val="center"/>
        <w:rPr>
          <w:lang w:val="en-US"/>
        </w:rPr>
      </w:pPr>
      <w:bookmarkStart w:id="8" w:name="_Ref11546576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1389B">
        <w:rPr>
          <w:noProof/>
        </w:rPr>
        <w:t>5</w:t>
      </w:r>
      <w:r>
        <w:fldChar w:fldCharType="end"/>
      </w:r>
      <w:bookmarkEnd w:id="8"/>
      <w:r>
        <w:t xml:space="preserve">: DL UPT </w:t>
      </w:r>
      <w:bookmarkStart w:id="9" w:name="_Hlk115278713"/>
      <w:r>
        <w:t xml:space="preserve">for </w:t>
      </w:r>
      <w:r>
        <w:rPr>
          <w:rFonts w:ascii="Symbol" w:eastAsia="Symbol" w:hAnsi="Symbol" w:cs="Symbol"/>
          <w:lang w:val="en-US"/>
        </w:rPr>
        <w:t>l</w:t>
      </w:r>
      <w:r w:rsidRPr="00600967">
        <w:rPr>
          <w:vertAlign w:val="subscript"/>
          <w:lang w:val="en-US"/>
        </w:rPr>
        <w:t>D</w:t>
      </w:r>
      <w:r>
        <w:rPr>
          <w:lang w:val="en-US"/>
        </w:rPr>
        <w:t xml:space="preserve">= 2.5, </w:t>
      </w:r>
      <w:r>
        <w:rPr>
          <w:rFonts w:ascii="Symbol" w:eastAsia="Symbol" w:hAnsi="Symbol" w:cs="Symbol"/>
          <w:lang w:val="en-US"/>
        </w:rPr>
        <w:t>l</w:t>
      </w:r>
      <w:r>
        <w:rPr>
          <w:vertAlign w:val="subscript"/>
          <w:lang w:val="en-US"/>
        </w:rPr>
        <w:t>U</w:t>
      </w:r>
      <w:r>
        <w:rPr>
          <w:lang w:val="en-US"/>
        </w:rPr>
        <w:t>= 0.8</w:t>
      </w:r>
      <w:bookmarkEnd w:id="9"/>
    </w:p>
    <w:p w14:paraId="7AE15DFA" w14:textId="699D9D2B" w:rsidR="00FC62A8" w:rsidRDefault="00FC62A8" w:rsidP="00675401">
      <w:pPr>
        <w:spacing w:after="0"/>
        <w:rPr>
          <w:lang w:val="en-US"/>
        </w:rPr>
      </w:pPr>
    </w:p>
    <w:p w14:paraId="0C893787" w14:textId="77777777" w:rsidR="00FC62A8" w:rsidRDefault="00FC62A8" w:rsidP="00FC62A8">
      <w:pPr>
        <w:keepNext/>
        <w:spacing w:after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8C6504D" wp14:editId="6DECB0CE">
            <wp:extent cx="4584700" cy="2761615"/>
            <wp:effectExtent l="0" t="0" r="635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6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A359C7" w14:textId="0693475C" w:rsidR="00FC62A8" w:rsidRDefault="00FC62A8" w:rsidP="00FC62A8">
      <w:pPr>
        <w:pStyle w:val="Caption"/>
        <w:jc w:val="center"/>
        <w:rPr>
          <w:lang w:val="en-US"/>
        </w:rPr>
      </w:pPr>
      <w:bookmarkStart w:id="10" w:name="_Ref11546577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21389B">
        <w:rPr>
          <w:noProof/>
        </w:rPr>
        <w:t>6</w:t>
      </w:r>
      <w:r>
        <w:fldChar w:fldCharType="end"/>
      </w:r>
      <w:bookmarkEnd w:id="10"/>
      <w:r>
        <w:t xml:space="preserve">: UL UPT for </w:t>
      </w:r>
      <w:r>
        <w:rPr>
          <w:rFonts w:ascii="Symbol" w:eastAsia="Symbol" w:hAnsi="Symbol" w:cs="Symbol"/>
          <w:lang w:val="en-US"/>
        </w:rPr>
        <w:t>l</w:t>
      </w:r>
      <w:r w:rsidRPr="00600967">
        <w:rPr>
          <w:vertAlign w:val="subscript"/>
          <w:lang w:val="en-US"/>
        </w:rPr>
        <w:t>D</w:t>
      </w:r>
      <w:r>
        <w:rPr>
          <w:lang w:val="en-US"/>
        </w:rPr>
        <w:t xml:space="preserve">= 2.5, </w:t>
      </w:r>
      <w:r>
        <w:rPr>
          <w:rFonts w:ascii="Symbol" w:eastAsia="Symbol" w:hAnsi="Symbol" w:cs="Symbol"/>
          <w:lang w:val="en-US"/>
        </w:rPr>
        <w:t>l</w:t>
      </w:r>
      <w:r>
        <w:rPr>
          <w:vertAlign w:val="subscript"/>
          <w:lang w:val="en-US"/>
        </w:rPr>
        <w:t>U</w:t>
      </w:r>
      <w:r>
        <w:rPr>
          <w:lang w:val="en-US"/>
        </w:rPr>
        <w:t>= 0.8</w:t>
      </w:r>
    </w:p>
    <w:p w14:paraId="36D39884" w14:textId="6E8EE301" w:rsidR="00FC62A8" w:rsidRDefault="00FC62A8" w:rsidP="00675401">
      <w:pPr>
        <w:spacing w:after="0"/>
        <w:rPr>
          <w:lang w:val="en-US"/>
        </w:rPr>
      </w:pPr>
    </w:p>
    <w:p w14:paraId="7AA7A282" w14:textId="7E6D2539" w:rsidR="00FC62A8" w:rsidRDefault="00FC62A8" w:rsidP="00675401">
      <w:pPr>
        <w:spacing w:after="0"/>
        <w:rPr>
          <w:lang w:val="en-US"/>
        </w:rPr>
      </w:pPr>
      <w:r>
        <w:rPr>
          <w:lang w:val="en-US"/>
        </w:rPr>
        <w:t>The gain in UPT using SBFD against the baseline TDD for both sets of packet arrival rates are summarized in</w:t>
      </w:r>
      <w:r w:rsidR="0021389B">
        <w:rPr>
          <w:lang w:val="en-US"/>
        </w:rPr>
        <w:t xml:space="preserve"> </w:t>
      </w:r>
      <w:r w:rsidR="0021389B">
        <w:rPr>
          <w:lang w:val="en-US"/>
        </w:rPr>
        <w:fldChar w:fldCharType="begin"/>
      </w:r>
      <w:r w:rsidR="0021389B">
        <w:rPr>
          <w:lang w:val="en-US"/>
        </w:rPr>
        <w:instrText xml:space="preserve"> REF _Ref115279051 \h </w:instrText>
      </w:r>
      <w:r w:rsidR="0021389B">
        <w:rPr>
          <w:lang w:val="en-US"/>
        </w:rPr>
      </w:r>
      <w:r w:rsidR="0021389B">
        <w:rPr>
          <w:lang w:val="en-US"/>
        </w:rPr>
        <w:fldChar w:fldCharType="separate"/>
      </w:r>
      <w:r w:rsidR="0021389B">
        <w:t xml:space="preserve">Table </w:t>
      </w:r>
      <w:r w:rsidR="0021389B">
        <w:rPr>
          <w:noProof/>
        </w:rPr>
        <w:t>4</w:t>
      </w:r>
      <w:r w:rsidR="0021389B">
        <w:rPr>
          <w:lang w:val="en-US"/>
        </w:rPr>
        <w:fldChar w:fldCharType="end"/>
      </w:r>
      <w:r w:rsidR="0021389B">
        <w:rPr>
          <w:lang w:val="en-US"/>
        </w:rPr>
        <w:t xml:space="preserve"> and </w:t>
      </w:r>
      <w:r w:rsidR="0021389B">
        <w:rPr>
          <w:lang w:val="en-US"/>
        </w:rPr>
        <w:fldChar w:fldCharType="begin"/>
      </w:r>
      <w:r w:rsidR="0021389B">
        <w:rPr>
          <w:lang w:val="en-US"/>
        </w:rPr>
        <w:instrText xml:space="preserve"> REF _Ref115279056 \h </w:instrText>
      </w:r>
      <w:r w:rsidR="0021389B">
        <w:rPr>
          <w:lang w:val="en-US"/>
        </w:rPr>
      </w:r>
      <w:r w:rsidR="0021389B">
        <w:rPr>
          <w:lang w:val="en-US"/>
        </w:rPr>
        <w:fldChar w:fldCharType="separate"/>
      </w:r>
      <w:r w:rsidR="0021389B">
        <w:t xml:space="preserve">Table </w:t>
      </w:r>
      <w:r w:rsidR="0021389B">
        <w:rPr>
          <w:noProof/>
        </w:rPr>
        <w:t>5</w:t>
      </w:r>
      <w:r w:rsidR="0021389B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21389B">
        <w:rPr>
          <w:lang w:val="en-US"/>
        </w:rPr>
        <w:t xml:space="preserve">for DL and UL respectively.  Since the DL frequency resources are reduced by 23.8% in SBFD compared to the baseline TDD, we observed major losses in DL UPT of about 32%.  However, in the UL, </w:t>
      </w:r>
      <w:r w:rsidR="00EA180C">
        <w:rPr>
          <w:lang w:val="en-US"/>
        </w:rPr>
        <w:t>the UPT using SBFD provides significant gain especially for the case with higher UL traffic load (</w:t>
      </w:r>
      <w:r w:rsidR="00EA180C">
        <w:rPr>
          <w:rFonts w:ascii="Symbol" w:eastAsia="Symbol" w:hAnsi="Symbol" w:cs="Symbol"/>
          <w:lang w:val="en-US"/>
        </w:rPr>
        <w:t>l</w:t>
      </w:r>
      <w:r w:rsidR="00EA180C">
        <w:rPr>
          <w:vertAlign w:val="subscript"/>
          <w:lang w:val="en-US"/>
        </w:rPr>
        <w:t>U</w:t>
      </w:r>
      <w:r w:rsidR="00EA180C">
        <w:rPr>
          <w:lang w:val="en-US"/>
        </w:rPr>
        <w:t>= 1.25).  The gain is most significant at the 5% UPT, where in the higher UL traffic load case</w:t>
      </w:r>
      <w:r w:rsidR="00A753B7">
        <w:rPr>
          <w:lang w:val="en-US"/>
        </w:rPr>
        <w:t xml:space="preserve"> (</w:t>
      </w:r>
      <w:r w:rsidR="00A753B7">
        <w:rPr>
          <w:rFonts w:ascii="Symbol" w:eastAsia="Symbol" w:hAnsi="Symbol" w:cs="Symbol"/>
          <w:lang w:val="en-US"/>
        </w:rPr>
        <w:t>l</w:t>
      </w:r>
      <w:r w:rsidR="00A753B7">
        <w:rPr>
          <w:vertAlign w:val="subscript"/>
          <w:lang w:val="en-US"/>
        </w:rPr>
        <w:t>U</w:t>
      </w:r>
      <w:r w:rsidR="00A753B7">
        <w:rPr>
          <w:lang w:val="en-US"/>
        </w:rPr>
        <w:t>= 1.25)</w:t>
      </w:r>
      <w:r w:rsidR="00EA180C">
        <w:rPr>
          <w:lang w:val="en-US"/>
        </w:rPr>
        <w:t>, the baseline TDD struggles to serve the cell edge UEs giving only 3 Mbps.</w:t>
      </w:r>
    </w:p>
    <w:p w14:paraId="46232493" w14:textId="4D3F062D" w:rsidR="0021389B" w:rsidRDefault="0021389B" w:rsidP="00675401">
      <w:pPr>
        <w:spacing w:after="0"/>
        <w:rPr>
          <w:lang w:val="en-US"/>
        </w:rPr>
      </w:pPr>
    </w:p>
    <w:p w14:paraId="140907B2" w14:textId="76B4A750" w:rsidR="0021389B" w:rsidRDefault="0021389B" w:rsidP="0021389B">
      <w:pPr>
        <w:pStyle w:val="Caption"/>
        <w:keepNext/>
        <w:jc w:val="center"/>
      </w:pPr>
      <w:bookmarkStart w:id="11" w:name="_Ref11527905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B7B62">
        <w:rPr>
          <w:noProof/>
        </w:rPr>
        <w:t>4</w:t>
      </w:r>
      <w:r>
        <w:fldChar w:fldCharType="end"/>
      </w:r>
      <w:bookmarkEnd w:id="11"/>
      <w:r>
        <w:t>: DL UPT Gain/Loss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21389B" w14:paraId="49749C8D" w14:textId="77777777" w:rsidTr="0021389B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45F165B9" w14:textId="7D5B00F2" w:rsidR="0021389B" w:rsidRPr="0021389B" w:rsidRDefault="0021389B" w:rsidP="0021389B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Packet Arrival Rate</w:t>
            </w:r>
          </w:p>
        </w:tc>
        <w:tc>
          <w:tcPr>
            <w:tcW w:w="7884" w:type="dxa"/>
            <w:gridSpan w:val="4"/>
            <w:shd w:val="clear" w:color="auto" w:fill="D9D9D9" w:themeFill="background1" w:themeFillShade="D9"/>
          </w:tcPr>
          <w:p w14:paraId="66C5B318" w14:textId="2DFBCCD1" w:rsidR="0021389B" w:rsidRPr="0021389B" w:rsidRDefault="0021389B" w:rsidP="0021389B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DL UPT Gain/Loss</w:t>
            </w:r>
            <w:r>
              <w:rPr>
                <w:b/>
                <w:bCs/>
                <w:lang w:val="en-US"/>
              </w:rPr>
              <w:t xml:space="preserve"> (%)</w:t>
            </w:r>
          </w:p>
        </w:tc>
      </w:tr>
      <w:tr w:rsidR="0021389B" w14:paraId="062C4536" w14:textId="77777777" w:rsidTr="0021389B">
        <w:tc>
          <w:tcPr>
            <w:tcW w:w="1971" w:type="dxa"/>
            <w:vMerge/>
            <w:shd w:val="clear" w:color="auto" w:fill="D9D9D9" w:themeFill="background1" w:themeFillShade="D9"/>
          </w:tcPr>
          <w:p w14:paraId="1FC4DE22" w14:textId="77777777" w:rsidR="0021389B" w:rsidRPr="0021389B" w:rsidRDefault="0021389B" w:rsidP="0021389B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971" w:type="dxa"/>
            <w:shd w:val="clear" w:color="auto" w:fill="D9D9D9" w:themeFill="background1" w:themeFillShade="D9"/>
          </w:tcPr>
          <w:p w14:paraId="5E8A8EC0" w14:textId="68E3D8A6" w:rsidR="0021389B" w:rsidRPr="0021389B" w:rsidRDefault="0021389B" w:rsidP="0021389B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Mean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049331C6" w14:textId="4CB9705A" w:rsidR="0021389B" w:rsidRPr="0021389B" w:rsidRDefault="0021389B" w:rsidP="0021389B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5%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1DE91A20" w14:textId="134932DA" w:rsidR="0021389B" w:rsidRPr="0021389B" w:rsidRDefault="0021389B" w:rsidP="0021389B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50%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129C0303" w14:textId="3F84163D" w:rsidR="0021389B" w:rsidRPr="0021389B" w:rsidRDefault="0021389B" w:rsidP="0021389B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95%</w:t>
            </w:r>
          </w:p>
        </w:tc>
      </w:tr>
      <w:tr w:rsidR="0021389B" w14:paraId="1D1C9F6B" w14:textId="77777777" w:rsidTr="0021389B">
        <w:tc>
          <w:tcPr>
            <w:tcW w:w="1971" w:type="dxa"/>
          </w:tcPr>
          <w:p w14:paraId="19A6983B" w14:textId="027D7383" w:rsidR="0021389B" w:rsidRDefault="0021389B" w:rsidP="0021389B">
            <w:pPr>
              <w:spacing w:after="0"/>
              <w:rPr>
                <w:lang w:val="en-US"/>
              </w:rPr>
            </w:pPr>
            <w:r>
              <w:rPr>
                <w:rFonts w:ascii="Symbol" w:eastAsia="Symbol" w:hAnsi="Symbol" w:cs="Symbol"/>
                <w:lang w:val="en-US"/>
              </w:rPr>
              <w:t>l</w:t>
            </w:r>
            <w:r w:rsidRPr="00600967">
              <w:rPr>
                <w:vertAlign w:val="subscript"/>
                <w:lang w:val="en-US"/>
              </w:rPr>
              <w:t>D</w:t>
            </w:r>
            <w:r>
              <w:rPr>
                <w:lang w:val="en-US"/>
              </w:rPr>
              <w:t xml:space="preserve">= 2.5, </w:t>
            </w:r>
            <w:r>
              <w:rPr>
                <w:rFonts w:ascii="Symbol" w:eastAsia="Symbol" w:hAnsi="Symbol" w:cs="Symbol"/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U</w:t>
            </w:r>
            <w:r>
              <w:rPr>
                <w:lang w:val="en-US"/>
              </w:rPr>
              <w:t>= 1.25</w:t>
            </w:r>
          </w:p>
        </w:tc>
        <w:tc>
          <w:tcPr>
            <w:tcW w:w="1971" w:type="dxa"/>
          </w:tcPr>
          <w:p w14:paraId="272ABC18" w14:textId="06D7DD9A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995FA8">
              <w:t>-32%</w:t>
            </w:r>
          </w:p>
        </w:tc>
        <w:tc>
          <w:tcPr>
            <w:tcW w:w="1971" w:type="dxa"/>
          </w:tcPr>
          <w:p w14:paraId="2D7EA216" w14:textId="225D210F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995FA8">
              <w:t>-20%</w:t>
            </w:r>
          </w:p>
        </w:tc>
        <w:tc>
          <w:tcPr>
            <w:tcW w:w="1971" w:type="dxa"/>
          </w:tcPr>
          <w:p w14:paraId="6E1CF6C3" w14:textId="69C9F432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995FA8">
              <w:t>-39%</w:t>
            </w:r>
          </w:p>
        </w:tc>
        <w:tc>
          <w:tcPr>
            <w:tcW w:w="1971" w:type="dxa"/>
          </w:tcPr>
          <w:p w14:paraId="68338FB2" w14:textId="03AA0167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995FA8">
              <w:t>-36%</w:t>
            </w:r>
          </w:p>
        </w:tc>
      </w:tr>
      <w:tr w:rsidR="0021389B" w14:paraId="5CA8D446" w14:textId="77777777" w:rsidTr="0021389B">
        <w:tc>
          <w:tcPr>
            <w:tcW w:w="1971" w:type="dxa"/>
          </w:tcPr>
          <w:p w14:paraId="6E1C9A18" w14:textId="098D7FE7" w:rsidR="0021389B" w:rsidRDefault="0021389B" w:rsidP="0021389B">
            <w:pPr>
              <w:spacing w:after="0"/>
              <w:rPr>
                <w:lang w:val="en-US"/>
              </w:rPr>
            </w:pPr>
            <w:r>
              <w:rPr>
                <w:rFonts w:ascii="Symbol" w:eastAsia="Symbol" w:hAnsi="Symbol" w:cs="Symbol"/>
                <w:lang w:val="en-US"/>
              </w:rPr>
              <w:t>l</w:t>
            </w:r>
            <w:r w:rsidRPr="00600967">
              <w:rPr>
                <w:vertAlign w:val="subscript"/>
                <w:lang w:val="en-US"/>
              </w:rPr>
              <w:t>D</w:t>
            </w:r>
            <w:r>
              <w:rPr>
                <w:lang w:val="en-US"/>
              </w:rPr>
              <w:t xml:space="preserve">= 2.5, </w:t>
            </w:r>
            <w:r>
              <w:rPr>
                <w:rFonts w:ascii="Symbol" w:eastAsia="Symbol" w:hAnsi="Symbol" w:cs="Symbol"/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U</w:t>
            </w:r>
            <w:r>
              <w:rPr>
                <w:lang w:val="en-US"/>
              </w:rPr>
              <w:t>= 0.8</w:t>
            </w:r>
          </w:p>
        </w:tc>
        <w:tc>
          <w:tcPr>
            <w:tcW w:w="1971" w:type="dxa"/>
          </w:tcPr>
          <w:p w14:paraId="5A507CD5" w14:textId="45E8E797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B814C0">
              <w:t>-32%</w:t>
            </w:r>
          </w:p>
        </w:tc>
        <w:tc>
          <w:tcPr>
            <w:tcW w:w="1971" w:type="dxa"/>
          </w:tcPr>
          <w:p w14:paraId="5CD1E9CB" w14:textId="13095690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B814C0">
              <w:t>-20%</w:t>
            </w:r>
          </w:p>
        </w:tc>
        <w:tc>
          <w:tcPr>
            <w:tcW w:w="1971" w:type="dxa"/>
          </w:tcPr>
          <w:p w14:paraId="7C02F898" w14:textId="684A8975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B814C0">
              <w:t>-39%</w:t>
            </w:r>
          </w:p>
        </w:tc>
        <w:tc>
          <w:tcPr>
            <w:tcW w:w="1971" w:type="dxa"/>
          </w:tcPr>
          <w:p w14:paraId="1907D5FC" w14:textId="0E8841B9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B814C0">
              <w:t>-36%</w:t>
            </w:r>
          </w:p>
        </w:tc>
      </w:tr>
    </w:tbl>
    <w:p w14:paraId="05DCBFF9" w14:textId="00BD5BD9" w:rsidR="0021389B" w:rsidRDefault="0021389B" w:rsidP="00675401">
      <w:pPr>
        <w:spacing w:after="0"/>
        <w:rPr>
          <w:lang w:val="en-US"/>
        </w:rPr>
      </w:pPr>
    </w:p>
    <w:p w14:paraId="769C3A46" w14:textId="7F9513A5" w:rsidR="0021389B" w:rsidRDefault="0021389B" w:rsidP="0021389B">
      <w:pPr>
        <w:pStyle w:val="Caption"/>
        <w:keepNext/>
        <w:jc w:val="center"/>
      </w:pPr>
      <w:bookmarkStart w:id="12" w:name="_Ref11527905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B7B62">
        <w:rPr>
          <w:noProof/>
        </w:rPr>
        <w:t>5</w:t>
      </w:r>
      <w:r>
        <w:fldChar w:fldCharType="end"/>
      </w:r>
      <w:bookmarkEnd w:id="12"/>
      <w:r>
        <w:t>: UL UPT Gain/Loss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21389B" w14:paraId="07E65FA6" w14:textId="77777777" w:rsidTr="00553F36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6274751B" w14:textId="77777777" w:rsidR="0021389B" w:rsidRPr="0021389B" w:rsidRDefault="0021389B" w:rsidP="00553F36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Packet Arrival Rate</w:t>
            </w:r>
          </w:p>
        </w:tc>
        <w:tc>
          <w:tcPr>
            <w:tcW w:w="7884" w:type="dxa"/>
            <w:gridSpan w:val="4"/>
            <w:shd w:val="clear" w:color="auto" w:fill="D9D9D9" w:themeFill="background1" w:themeFillShade="D9"/>
          </w:tcPr>
          <w:p w14:paraId="28BD7962" w14:textId="7E03A391" w:rsidR="0021389B" w:rsidRPr="0021389B" w:rsidRDefault="0021389B" w:rsidP="00553F36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U</w:t>
            </w:r>
            <w:r w:rsidRPr="0021389B">
              <w:rPr>
                <w:b/>
                <w:bCs/>
                <w:lang w:val="en-US"/>
              </w:rPr>
              <w:t>L UPT Gain/Loss</w:t>
            </w:r>
            <w:r>
              <w:rPr>
                <w:b/>
                <w:bCs/>
                <w:lang w:val="en-US"/>
              </w:rPr>
              <w:t xml:space="preserve"> (%)</w:t>
            </w:r>
          </w:p>
        </w:tc>
      </w:tr>
      <w:tr w:rsidR="0021389B" w14:paraId="5A75B1CC" w14:textId="77777777" w:rsidTr="00553F36">
        <w:tc>
          <w:tcPr>
            <w:tcW w:w="1971" w:type="dxa"/>
            <w:vMerge/>
            <w:shd w:val="clear" w:color="auto" w:fill="D9D9D9" w:themeFill="background1" w:themeFillShade="D9"/>
          </w:tcPr>
          <w:p w14:paraId="2BF01BE1" w14:textId="77777777" w:rsidR="0021389B" w:rsidRPr="0021389B" w:rsidRDefault="0021389B" w:rsidP="00553F36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971" w:type="dxa"/>
            <w:shd w:val="clear" w:color="auto" w:fill="D9D9D9" w:themeFill="background1" w:themeFillShade="D9"/>
          </w:tcPr>
          <w:p w14:paraId="356A3F89" w14:textId="77777777" w:rsidR="0021389B" w:rsidRPr="0021389B" w:rsidRDefault="0021389B" w:rsidP="00553F36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Mean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48143878" w14:textId="77777777" w:rsidR="0021389B" w:rsidRPr="0021389B" w:rsidRDefault="0021389B" w:rsidP="00553F36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5%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4AC73B4B" w14:textId="77777777" w:rsidR="0021389B" w:rsidRPr="0021389B" w:rsidRDefault="0021389B" w:rsidP="00553F36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50%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583A9512" w14:textId="77777777" w:rsidR="0021389B" w:rsidRPr="0021389B" w:rsidRDefault="0021389B" w:rsidP="00553F36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21389B">
              <w:rPr>
                <w:b/>
                <w:bCs/>
                <w:lang w:val="en-US"/>
              </w:rPr>
              <w:t>95%</w:t>
            </w:r>
          </w:p>
        </w:tc>
      </w:tr>
      <w:tr w:rsidR="0021389B" w14:paraId="5B5D0FD4" w14:textId="77777777" w:rsidTr="00553F36">
        <w:tc>
          <w:tcPr>
            <w:tcW w:w="1971" w:type="dxa"/>
          </w:tcPr>
          <w:p w14:paraId="7032CC47" w14:textId="77777777" w:rsidR="0021389B" w:rsidRDefault="0021389B" w:rsidP="0021389B">
            <w:pPr>
              <w:spacing w:after="0"/>
              <w:rPr>
                <w:lang w:val="en-US"/>
              </w:rPr>
            </w:pPr>
            <w:r>
              <w:rPr>
                <w:rFonts w:ascii="Symbol" w:eastAsia="Symbol" w:hAnsi="Symbol" w:cs="Symbol"/>
                <w:lang w:val="en-US"/>
              </w:rPr>
              <w:t>l</w:t>
            </w:r>
            <w:r w:rsidRPr="00600967">
              <w:rPr>
                <w:vertAlign w:val="subscript"/>
                <w:lang w:val="en-US"/>
              </w:rPr>
              <w:t>D</w:t>
            </w:r>
            <w:r>
              <w:rPr>
                <w:lang w:val="en-US"/>
              </w:rPr>
              <w:t xml:space="preserve">= 2.5, </w:t>
            </w:r>
            <w:r>
              <w:rPr>
                <w:rFonts w:ascii="Symbol" w:eastAsia="Symbol" w:hAnsi="Symbol" w:cs="Symbol"/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U</w:t>
            </w:r>
            <w:r>
              <w:rPr>
                <w:lang w:val="en-US"/>
              </w:rPr>
              <w:t>= 1.25</w:t>
            </w:r>
          </w:p>
        </w:tc>
        <w:tc>
          <w:tcPr>
            <w:tcW w:w="1971" w:type="dxa"/>
          </w:tcPr>
          <w:p w14:paraId="67D3B295" w14:textId="6512E6CC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905868">
              <w:t>350%</w:t>
            </w:r>
          </w:p>
        </w:tc>
        <w:tc>
          <w:tcPr>
            <w:tcW w:w="1971" w:type="dxa"/>
          </w:tcPr>
          <w:p w14:paraId="3F76E275" w14:textId="57779A30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905868">
              <w:t>2031%</w:t>
            </w:r>
          </w:p>
        </w:tc>
        <w:tc>
          <w:tcPr>
            <w:tcW w:w="1971" w:type="dxa"/>
          </w:tcPr>
          <w:p w14:paraId="4EDA84A9" w14:textId="4B141908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905868">
              <w:t>323%</w:t>
            </w:r>
          </w:p>
        </w:tc>
        <w:tc>
          <w:tcPr>
            <w:tcW w:w="1971" w:type="dxa"/>
          </w:tcPr>
          <w:p w14:paraId="30201F49" w14:textId="7805CE80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905868">
              <w:t>108%</w:t>
            </w:r>
          </w:p>
        </w:tc>
      </w:tr>
      <w:tr w:rsidR="0021389B" w14:paraId="513CDB67" w14:textId="77777777" w:rsidTr="00553F36">
        <w:tc>
          <w:tcPr>
            <w:tcW w:w="1971" w:type="dxa"/>
          </w:tcPr>
          <w:p w14:paraId="1C352FD4" w14:textId="77777777" w:rsidR="0021389B" w:rsidRDefault="0021389B" w:rsidP="0021389B">
            <w:pPr>
              <w:spacing w:after="0"/>
              <w:rPr>
                <w:lang w:val="en-US"/>
              </w:rPr>
            </w:pPr>
            <w:r>
              <w:rPr>
                <w:rFonts w:ascii="Symbol" w:eastAsia="Symbol" w:hAnsi="Symbol" w:cs="Symbol"/>
                <w:lang w:val="en-US"/>
              </w:rPr>
              <w:t>l</w:t>
            </w:r>
            <w:r w:rsidRPr="00600967">
              <w:rPr>
                <w:vertAlign w:val="subscript"/>
                <w:lang w:val="en-US"/>
              </w:rPr>
              <w:t>D</w:t>
            </w:r>
            <w:r>
              <w:rPr>
                <w:lang w:val="en-US"/>
              </w:rPr>
              <w:t xml:space="preserve">= 2.5, </w:t>
            </w:r>
            <w:r>
              <w:rPr>
                <w:rFonts w:ascii="Symbol" w:eastAsia="Symbol" w:hAnsi="Symbol" w:cs="Symbol"/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U</w:t>
            </w:r>
            <w:r>
              <w:rPr>
                <w:lang w:val="en-US"/>
              </w:rPr>
              <w:t>= 0.8</w:t>
            </w:r>
          </w:p>
        </w:tc>
        <w:tc>
          <w:tcPr>
            <w:tcW w:w="1971" w:type="dxa"/>
          </w:tcPr>
          <w:p w14:paraId="3F789C80" w14:textId="7407DEB6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164273">
              <w:t>84%</w:t>
            </w:r>
          </w:p>
        </w:tc>
        <w:tc>
          <w:tcPr>
            <w:tcW w:w="1971" w:type="dxa"/>
          </w:tcPr>
          <w:p w14:paraId="1118B517" w14:textId="7E8533B5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164273">
              <w:t>231%</w:t>
            </w:r>
          </w:p>
        </w:tc>
        <w:tc>
          <w:tcPr>
            <w:tcW w:w="1971" w:type="dxa"/>
          </w:tcPr>
          <w:p w14:paraId="7BE7FDFB" w14:textId="26E2DF08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164273">
              <w:t>79%</w:t>
            </w:r>
          </w:p>
        </w:tc>
        <w:tc>
          <w:tcPr>
            <w:tcW w:w="1971" w:type="dxa"/>
          </w:tcPr>
          <w:p w14:paraId="0E078318" w14:textId="6752434C" w:rsidR="0021389B" w:rsidRDefault="0021389B" w:rsidP="0021389B">
            <w:pPr>
              <w:spacing w:after="0"/>
              <w:jc w:val="center"/>
              <w:rPr>
                <w:lang w:val="en-US"/>
              </w:rPr>
            </w:pPr>
            <w:r w:rsidRPr="00164273">
              <w:t>30%</w:t>
            </w:r>
          </w:p>
        </w:tc>
      </w:tr>
    </w:tbl>
    <w:p w14:paraId="26B9D44A" w14:textId="77777777" w:rsidR="0021389B" w:rsidRDefault="0021389B" w:rsidP="0021389B">
      <w:pPr>
        <w:spacing w:after="0"/>
        <w:rPr>
          <w:lang w:val="en-US"/>
        </w:rPr>
      </w:pPr>
    </w:p>
    <w:p w14:paraId="7B7943A2" w14:textId="76A9EE11" w:rsidR="0021389B" w:rsidRDefault="0021389B" w:rsidP="00675401">
      <w:pPr>
        <w:spacing w:after="0"/>
        <w:rPr>
          <w:lang w:val="en-US"/>
        </w:rPr>
      </w:pPr>
    </w:p>
    <w:p w14:paraId="701EF02B" w14:textId="215E4756" w:rsidR="00EA180C" w:rsidRDefault="00EA180C" w:rsidP="00675401">
      <w:pPr>
        <w:spacing w:after="0"/>
        <w:rPr>
          <w:lang w:val="en-US"/>
        </w:rPr>
      </w:pPr>
      <w:r>
        <w:rPr>
          <w:lang w:val="en-US"/>
        </w:rPr>
        <w:t xml:space="preserve">The Type 1 Resource </w:t>
      </w:r>
      <w:r w:rsidR="2C5FAFEA">
        <w:rPr>
          <w:lang w:val="en-US"/>
        </w:rPr>
        <w:t>Utilization</w:t>
      </w:r>
      <w:r>
        <w:rPr>
          <w:lang w:val="en-US"/>
        </w:rPr>
        <w:t xml:space="preserve"> (RU) is defined as the n</w:t>
      </w:r>
      <w:r w:rsidRPr="00EA180C">
        <w:rPr>
          <w:lang w:val="en-US"/>
        </w:rPr>
        <w:t>umber of RBs per cell used by traffic for the given link direction during observation time / Total number of all the RBs per cell including DL, UL and guard bands over observation time</w:t>
      </w:r>
      <w:r>
        <w:rPr>
          <w:lang w:val="en-US"/>
        </w:rPr>
        <w:t xml:space="preserve"> [2].  The Type 1 RU</w:t>
      </w:r>
      <w:r w:rsidR="00FB7B62">
        <w:rPr>
          <w:lang w:val="en-US"/>
        </w:rPr>
        <w:t>s</w:t>
      </w:r>
      <w:r>
        <w:rPr>
          <w:lang w:val="en-US"/>
        </w:rPr>
        <w:t xml:space="preserve"> observed are summarized in </w:t>
      </w:r>
      <w:r w:rsidR="00FB7B62">
        <w:rPr>
          <w:lang w:val="en-US"/>
        </w:rPr>
        <w:fldChar w:fldCharType="begin"/>
      </w:r>
      <w:r w:rsidR="00FB7B62">
        <w:rPr>
          <w:lang w:val="en-US"/>
        </w:rPr>
        <w:instrText xml:space="preserve"> REF _Ref115280172 \h </w:instrText>
      </w:r>
      <w:r w:rsidR="00FB7B62">
        <w:rPr>
          <w:lang w:val="en-US"/>
        </w:rPr>
      </w:r>
      <w:r w:rsidR="00FB7B62">
        <w:rPr>
          <w:lang w:val="en-US"/>
        </w:rPr>
        <w:fldChar w:fldCharType="separate"/>
      </w:r>
      <w:r w:rsidR="00FB7B62">
        <w:t xml:space="preserve">Table </w:t>
      </w:r>
      <w:r w:rsidR="00FB7B62">
        <w:rPr>
          <w:noProof/>
        </w:rPr>
        <w:t>6</w:t>
      </w:r>
      <w:r w:rsidR="00FB7B62">
        <w:rPr>
          <w:lang w:val="en-US"/>
        </w:rPr>
        <w:fldChar w:fldCharType="end"/>
      </w:r>
      <w:r w:rsidR="00FB7B62">
        <w:rPr>
          <w:lang w:val="en-US"/>
        </w:rPr>
        <w:t xml:space="preserve">.  </w:t>
      </w:r>
      <w:r w:rsidR="002775F5">
        <w:rPr>
          <w:lang w:val="en-US"/>
        </w:rPr>
        <w:t xml:space="preserve">For the DL, due to reduced DL resources, the RU increases in SBFD as expected.  </w:t>
      </w:r>
      <w:r w:rsidR="00973EF9">
        <w:rPr>
          <w:lang w:val="en-US"/>
        </w:rPr>
        <w:t>I</w:t>
      </w:r>
      <w:r w:rsidR="002775F5">
        <w:rPr>
          <w:lang w:val="en-US"/>
        </w:rPr>
        <w:t>n the UL, the RU reduces in SBFD due to increase in UL resources.</w:t>
      </w:r>
    </w:p>
    <w:p w14:paraId="674DE516" w14:textId="77777777" w:rsidR="00FB7B62" w:rsidRDefault="00FB7B62" w:rsidP="00675401">
      <w:pPr>
        <w:spacing w:after="0"/>
        <w:rPr>
          <w:lang w:val="en-US"/>
        </w:rPr>
      </w:pPr>
    </w:p>
    <w:p w14:paraId="36FC38A5" w14:textId="00170761" w:rsidR="00FB7B62" w:rsidRDefault="00FB7B62" w:rsidP="00FB7B62">
      <w:pPr>
        <w:pStyle w:val="Caption"/>
        <w:jc w:val="center"/>
        <w:rPr>
          <w:lang w:val="en-US"/>
        </w:rPr>
      </w:pPr>
      <w:bookmarkStart w:id="13" w:name="_Ref115280172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3"/>
      <w:r>
        <w:t>: Type 1 Resource Utilisation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FB7B62" w14:paraId="5111A663" w14:textId="77777777" w:rsidTr="00FB7B62">
        <w:tc>
          <w:tcPr>
            <w:tcW w:w="1971" w:type="dxa"/>
            <w:vMerge w:val="restart"/>
            <w:shd w:val="clear" w:color="auto" w:fill="D9D9D9" w:themeFill="background1" w:themeFillShade="D9"/>
          </w:tcPr>
          <w:p w14:paraId="576AD314" w14:textId="506B79EE" w:rsidR="00FB7B62" w:rsidRPr="00FB7B62" w:rsidRDefault="00FB7B62" w:rsidP="00FB7B6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FB7B62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3942" w:type="dxa"/>
            <w:gridSpan w:val="2"/>
            <w:shd w:val="clear" w:color="auto" w:fill="D9D9D9" w:themeFill="background1" w:themeFillShade="D9"/>
          </w:tcPr>
          <w:p w14:paraId="3A97DBFC" w14:textId="684CAC3B" w:rsidR="00FB7B62" w:rsidRPr="00FB7B62" w:rsidRDefault="00FB7B62" w:rsidP="00FB7B6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FB7B62">
              <w:rPr>
                <w:rFonts w:ascii="Symbol" w:eastAsia="Symbol" w:hAnsi="Symbol" w:cs="Symbol"/>
                <w:b/>
                <w:bCs/>
                <w:lang w:val="en-US"/>
              </w:rPr>
              <w:t>l</w:t>
            </w:r>
            <w:r w:rsidRPr="00FB7B62">
              <w:rPr>
                <w:b/>
                <w:bCs/>
                <w:vertAlign w:val="subscript"/>
                <w:lang w:val="en-US"/>
              </w:rPr>
              <w:t>D</w:t>
            </w:r>
            <w:r w:rsidRPr="00FB7B62">
              <w:rPr>
                <w:b/>
                <w:bCs/>
                <w:lang w:val="en-US"/>
              </w:rPr>
              <w:t xml:space="preserve">= 2.5, </w:t>
            </w:r>
            <w:r w:rsidRPr="00FB7B62">
              <w:rPr>
                <w:rFonts w:ascii="Symbol" w:eastAsia="Symbol" w:hAnsi="Symbol" w:cs="Symbol"/>
                <w:b/>
                <w:bCs/>
                <w:lang w:val="en-US"/>
              </w:rPr>
              <w:t>l</w:t>
            </w:r>
            <w:r w:rsidRPr="00FB7B62">
              <w:rPr>
                <w:b/>
                <w:bCs/>
                <w:vertAlign w:val="subscript"/>
                <w:lang w:val="en-US"/>
              </w:rPr>
              <w:t>U</w:t>
            </w:r>
            <w:r w:rsidRPr="00FB7B62">
              <w:rPr>
                <w:b/>
                <w:bCs/>
                <w:lang w:val="en-US"/>
              </w:rPr>
              <w:t>= 1.25</w:t>
            </w:r>
          </w:p>
        </w:tc>
        <w:tc>
          <w:tcPr>
            <w:tcW w:w="3942" w:type="dxa"/>
            <w:gridSpan w:val="2"/>
            <w:shd w:val="clear" w:color="auto" w:fill="D9D9D9" w:themeFill="background1" w:themeFillShade="D9"/>
          </w:tcPr>
          <w:p w14:paraId="03AAF8A6" w14:textId="543FADF3" w:rsidR="00FB7B62" w:rsidRPr="00FB7B62" w:rsidRDefault="00FB7B62" w:rsidP="00FB7B6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FB7B62">
              <w:rPr>
                <w:rFonts w:ascii="Symbol" w:eastAsia="Symbol" w:hAnsi="Symbol" w:cs="Symbol"/>
                <w:b/>
                <w:bCs/>
                <w:lang w:val="en-US"/>
              </w:rPr>
              <w:t>l</w:t>
            </w:r>
            <w:r w:rsidRPr="00FB7B62">
              <w:rPr>
                <w:b/>
                <w:bCs/>
                <w:vertAlign w:val="subscript"/>
                <w:lang w:val="en-US"/>
              </w:rPr>
              <w:t>D</w:t>
            </w:r>
            <w:r w:rsidRPr="00FB7B62">
              <w:rPr>
                <w:b/>
                <w:bCs/>
                <w:lang w:val="en-US"/>
              </w:rPr>
              <w:t xml:space="preserve">= 2.5, </w:t>
            </w:r>
            <w:r w:rsidRPr="00FB7B62">
              <w:rPr>
                <w:rFonts w:ascii="Symbol" w:eastAsia="Symbol" w:hAnsi="Symbol" w:cs="Symbol"/>
                <w:b/>
                <w:bCs/>
                <w:lang w:val="en-US"/>
              </w:rPr>
              <w:t>l</w:t>
            </w:r>
            <w:r w:rsidRPr="00FB7B62">
              <w:rPr>
                <w:b/>
                <w:bCs/>
                <w:vertAlign w:val="subscript"/>
                <w:lang w:val="en-US"/>
              </w:rPr>
              <w:t>U</w:t>
            </w:r>
            <w:r w:rsidRPr="00FB7B62">
              <w:rPr>
                <w:b/>
                <w:bCs/>
                <w:lang w:val="en-US"/>
              </w:rPr>
              <w:t>= 0.8</w:t>
            </w:r>
          </w:p>
        </w:tc>
      </w:tr>
      <w:tr w:rsidR="00FB7B62" w14:paraId="733143A7" w14:textId="77777777" w:rsidTr="00FB7B62">
        <w:tc>
          <w:tcPr>
            <w:tcW w:w="1971" w:type="dxa"/>
            <w:vMerge/>
            <w:shd w:val="clear" w:color="auto" w:fill="D9D9D9" w:themeFill="background1" w:themeFillShade="D9"/>
          </w:tcPr>
          <w:p w14:paraId="2D28F2A4" w14:textId="77777777" w:rsidR="00FB7B62" w:rsidRPr="00FB7B62" w:rsidRDefault="00FB7B62" w:rsidP="00FB7B62">
            <w:pPr>
              <w:spacing w:after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971" w:type="dxa"/>
            <w:shd w:val="clear" w:color="auto" w:fill="D9D9D9" w:themeFill="background1" w:themeFillShade="D9"/>
          </w:tcPr>
          <w:p w14:paraId="16F14CC8" w14:textId="69B77037" w:rsidR="00FB7B62" w:rsidRPr="00FB7B62" w:rsidRDefault="00FB7B62" w:rsidP="00FB7B6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FB7B62">
              <w:rPr>
                <w:b/>
                <w:bCs/>
                <w:lang w:val="en-US"/>
              </w:rPr>
              <w:t>DL RU (%)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421B47E8" w14:textId="6C6AA917" w:rsidR="00FB7B62" w:rsidRPr="00FB7B62" w:rsidRDefault="00FB7B62" w:rsidP="00FB7B6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FB7B62">
              <w:rPr>
                <w:b/>
                <w:bCs/>
                <w:lang w:val="en-US"/>
              </w:rPr>
              <w:t>UL RU (%)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2BA2726A" w14:textId="4650E7E2" w:rsidR="00FB7B62" w:rsidRPr="00FB7B62" w:rsidRDefault="00FB7B62" w:rsidP="00FB7B6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FB7B62">
              <w:rPr>
                <w:b/>
                <w:bCs/>
                <w:lang w:val="en-US"/>
              </w:rPr>
              <w:t>DL RU (%)</w:t>
            </w:r>
          </w:p>
        </w:tc>
        <w:tc>
          <w:tcPr>
            <w:tcW w:w="1971" w:type="dxa"/>
            <w:shd w:val="clear" w:color="auto" w:fill="D9D9D9" w:themeFill="background1" w:themeFillShade="D9"/>
          </w:tcPr>
          <w:p w14:paraId="120C0BE6" w14:textId="28DC9861" w:rsidR="00FB7B62" w:rsidRPr="00FB7B62" w:rsidRDefault="00FB7B62" w:rsidP="00FB7B62">
            <w:pPr>
              <w:spacing w:after="0"/>
              <w:jc w:val="center"/>
              <w:rPr>
                <w:b/>
                <w:bCs/>
                <w:lang w:val="en-US"/>
              </w:rPr>
            </w:pPr>
            <w:r w:rsidRPr="00FB7B62">
              <w:rPr>
                <w:b/>
                <w:bCs/>
                <w:lang w:val="en-US"/>
              </w:rPr>
              <w:t>UL RU (%)</w:t>
            </w:r>
          </w:p>
        </w:tc>
      </w:tr>
      <w:tr w:rsidR="00FB7B62" w14:paraId="01AA37BA" w14:textId="77777777" w:rsidTr="00FB7B62">
        <w:tc>
          <w:tcPr>
            <w:tcW w:w="1971" w:type="dxa"/>
          </w:tcPr>
          <w:p w14:paraId="43FD5A59" w14:textId="7FBFD9E1" w:rsidR="00FB7B62" w:rsidRPr="00FB7B62" w:rsidRDefault="00FB7B62" w:rsidP="00FB7B62">
            <w:pPr>
              <w:spacing w:after="0"/>
              <w:rPr>
                <w:b/>
                <w:bCs/>
                <w:lang w:val="en-US"/>
              </w:rPr>
            </w:pPr>
            <w:r w:rsidRPr="00FB7B62">
              <w:rPr>
                <w:b/>
                <w:bCs/>
                <w:lang w:val="en-US"/>
              </w:rPr>
              <w:t>Baseline TDD</w:t>
            </w:r>
          </w:p>
        </w:tc>
        <w:tc>
          <w:tcPr>
            <w:tcW w:w="1971" w:type="dxa"/>
          </w:tcPr>
          <w:p w14:paraId="697FEBC2" w14:textId="40A45D52" w:rsidR="00FB7B62" w:rsidRDefault="00FB7B62" w:rsidP="00FB7B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4.86%</w:t>
            </w:r>
          </w:p>
        </w:tc>
        <w:tc>
          <w:tcPr>
            <w:tcW w:w="1971" w:type="dxa"/>
          </w:tcPr>
          <w:p w14:paraId="6B84731A" w14:textId="4D3FB560" w:rsidR="00FB7B62" w:rsidRDefault="00FB7B62" w:rsidP="00FB7B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50.55%</w:t>
            </w:r>
          </w:p>
        </w:tc>
        <w:tc>
          <w:tcPr>
            <w:tcW w:w="1971" w:type="dxa"/>
          </w:tcPr>
          <w:p w14:paraId="53408F6D" w14:textId="73942986" w:rsidR="00FB7B62" w:rsidRDefault="00FB7B62" w:rsidP="00FB7B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4.86%</w:t>
            </w:r>
          </w:p>
        </w:tc>
        <w:tc>
          <w:tcPr>
            <w:tcW w:w="1971" w:type="dxa"/>
          </w:tcPr>
          <w:p w14:paraId="6ECB207C" w14:textId="38F4ED21" w:rsidR="00FB7B62" w:rsidRDefault="00FB7B62" w:rsidP="00FB7B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10.41%</w:t>
            </w:r>
          </w:p>
        </w:tc>
      </w:tr>
      <w:tr w:rsidR="00FB7B62" w14:paraId="12D1A9B6" w14:textId="77777777" w:rsidTr="00FB7B62">
        <w:tc>
          <w:tcPr>
            <w:tcW w:w="1971" w:type="dxa"/>
          </w:tcPr>
          <w:p w14:paraId="7A2885A7" w14:textId="47A2452F" w:rsidR="00FB7B62" w:rsidRPr="00FB7B62" w:rsidRDefault="00FB7B62" w:rsidP="00FB7B62">
            <w:pPr>
              <w:spacing w:after="0"/>
              <w:rPr>
                <w:b/>
                <w:bCs/>
                <w:lang w:val="en-US"/>
              </w:rPr>
            </w:pPr>
            <w:r w:rsidRPr="00FB7B62">
              <w:rPr>
                <w:b/>
                <w:bCs/>
                <w:lang w:val="en-US"/>
              </w:rPr>
              <w:t>SBFD</w:t>
            </w:r>
          </w:p>
        </w:tc>
        <w:tc>
          <w:tcPr>
            <w:tcW w:w="1971" w:type="dxa"/>
          </w:tcPr>
          <w:p w14:paraId="7F9C4283" w14:textId="73FB2C2B" w:rsidR="00FB7B62" w:rsidRDefault="00FB7B62" w:rsidP="00FB7B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7.24%</w:t>
            </w:r>
          </w:p>
        </w:tc>
        <w:tc>
          <w:tcPr>
            <w:tcW w:w="1971" w:type="dxa"/>
          </w:tcPr>
          <w:p w14:paraId="28B0A815" w14:textId="20ED3044" w:rsidR="00FB7B62" w:rsidRDefault="00FB7B62" w:rsidP="00FB7B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11.46%</w:t>
            </w:r>
          </w:p>
        </w:tc>
        <w:tc>
          <w:tcPr>
            <w:tcW w:w="1971" w:type="dxa"/>
          </w:tcPr>
          <w:p w14:paraId="1C2CF749" w14:textId="6DD95099" w:rsidR="00FB7B62" w:rsidRDefault="00FB7B62" w:rsidP="00FB7B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7.24%</w:t>
            </w:r>
          </w:p>
        </w:tc>
        <w:tc>
          <w:tcPr>
            <w:tcW w:w="1971" w:type="dxa"/>
          </w:tcPr>
          <w:p w14:paraId="04177434" w14:textId="193536FE" w:rsidR="00FB7B62" w:rsidRDefault="00FB7B62" w:rsidP="00FB7B6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5.68%</w:t>
            </w:r>
          </w:p>
        </w:tc>
      </w:tr>
    </w:tbl>
    <w:p w14:paraId="32376988" w14:textId="77777777" w:rsidR="00FB7B62" w:rsidRDefault="00FB7B62" w:rsidP="00675401">
      <w:pPr>
        <w:spacing w:after="0"/>
        <w:rPr>
          <w:lang w:val="en-US"/>
        </w:rPr>
      </w:pPr>
    </w:p>
    <w:p w14:paraId="3C4C8DDA" w14:textId="42B31B59" w:rsidR="002775F5" w:rsidRDefault="002775F5" w:rsidP="002775F5">
      <w:pPr>
        <w:spacing w:after="0"/>
        <w:rPr>
          <w:lang w:val="en-US"/>
        </w:rPr>
      </w:pPr>
      <w:r w:rsidRPr="6DC566D0">
        <w:rPr>
          <w:lang w:val="en-US"/>
        </w:rPr>
        <w:lastRenderedPageBreak/>
        <w:t xml:space="preserve">The major loss in DL UPT can be reduced if the resources in the DL </w:t>
      </w:r>
      <w:proofErr w:type="spellStart"/>
      <w:r w:rsidRPr="6DC566D0">
        <w:rPr>
          <w:lang w:val="en-US"/>
        </w:rPr>
        <w:t>subbands</w:t>
      </w:r>
      <w:proofErr w:type="spellEnd"/>
      <w:r w:rsidRPr="6DC566D0">
        <w:rPr>
          <w:lang w:val="en-US"/>
        </w:rPr>
        <w:t xml:space="preserve"> are increased.  That is, the SBFD configuration of the frequency locations would need to be adjusted to the expected traffic load.  Since the traffic load may change, a semi-statically configured SBFD locations may </w:t>
      </w:r>
      <w:r w:rsidR="00907513">
        <w:rPr>
          <w:lang w:val="en-US"/>
        </w:rPr>
        <w:t xml:space="preserve">not be able to adapt to these changes and may </w:t>
      </w:r>
      <w:r w:rsidR="386B8C19" w:rsidRPr="6DC566D0">
        <w:rPr>
          <w:lang w:val="en-US"/>
        </w:rPr>
        <w:t>led</w:t>
      </w:r>
      <w:r w:rsidR="00043D01" w:rsidRPr="6DC566D0">
        <w:rPr>
          <w:lang w:val="en-US"/>
        </w:rPr>
        <w:t xml:space="preserve"> to loss in DL or UL UPT.  Hence, to better adapt to the traffic load, the SI should consider dynamic SBFD configurations.</w:t>
      </w:r>
    </w:p>
    <w:p w14:paraId="5B82D91E" w14:textId="583E39D6" w:rsidR="00EA180C" w:rsidRDefault="00EA180C" w:rsidP="00675401">
      <w:pPr>
        <w:spacing w:after="0"/>
        <w:rPr>
          <w:lang w:val="en-US"/>
        </w:rPr>
      </w:pPr>
    </w:p>
    <w:p w14:paraId="0101EEA5" w14:textId="0A261B1A" w:rsidR="00EA180C" w:rsidRPr="00EA180C" w:rsidRDefault="00EA180C" w:rsidP="00675401">
      <w:pPr>
        <w:spacing w:after="0"/>
        <w:rPr>
          <w:b/>
          <w:bCs/>
          <w:lang w:val="en-US"/>
        </w:rPr>
      </w:pPr>
      <w:r w:rsidRPr="00EA180C">
        <w:rPr>
          <w:b/>
          <w:bCs/>
          <w:lang w:val="en-US"/>
        </w:rPr>
        <w:t xml:space="preserve">Observation 1: </w:t>
      </w:r>
      <w:r w:rsidR="00043D01">
        <w:rPr>
          <w:b/>
          <w:bCs/>
          <w:lang w:val="en-US"/>
        </w:rPr>
        <w:t xml:space="preserve">In the system level simulation, </w:t>
      </w:r>
      <w:r w:rsidRPr="00EA180C">
        <w:rPr>
          <w:b/>
          <w:bCs/>
          <w:lang w:val="en-US"/>
        </w:rPr>
        <w:t>SBFD provides significant UL User Perceived Throughput gain compared to baseline TDD with mean gain of up to 350% gain at the expense of noticeable DL UPT loss with a mean loss of 32%.</w:t>
      </w:r>
    </w:p>
    <w:p w14:paraId="01CC4333" w14:textId="08845484" w:rsidR="00EA180C" w:rsidRPr="00043D01" w:rsidRDefault="00EA180C" w:rsidP="00675401">
      <w:pPr>
        <w:spacing w:after="0"/>
        <w:rPr>
          <w:b/>
          <w:bCs/>
          <w:lang w:val="en-US"/>
        </w:rPr>
      </w:pPr>
    </w:p>
    <w:p w14:paraId="57AAFC81" w14:textId="6A2A2843" w:rsidR="00043D01" w:rsidRPr="00043D01" w:rsidRDefault="00043D01" w:rsidP="00675401">
      <w:pPr>
        <w:spacing w:after="0"/>
        <w:rPr>
          <w:b/>
          <w:bCs/>
          <w:lang w:val="en-US"/>
        </w:rPr>
      </w:pPr>
      <w:r w:rsidRPr="00043D01">
        <w:rPr>
          <w:b/>
          <w:bCs/>
          <w:lang w:val="en-US"/>
        </w:rPr>
        <w:t xml:space="preserve">Observation 2: The DL </w:t>
      </w:r>
      <w:proofErr w:type="spellStart"/>
      <w:r w:rsidRPr="00043D01">
        <w:rPr>
          <w:b/>
          <w:bCs/>
          <w:lang w:val="en-US"/>
        </w:rPr>
        <w:t>subband</w:t>
      </w:r>
      <w:proofErr w:type="spellEnd"/>
      <w:r w:rsidRPr="00043D01">
        <w:rPr>
          <w:b/>
          <w:bCs/>
          <w:lang w:val="en-US"/>
        </w:rPr>
        <w:t xml:space="preserve"> resource may </w:t>
      </w:r>
      <w:r w:rsidR="00F24440">
        <w:rPr>
          <w:b/>
          <w:bCs/>
          <w:lang w:val="en-US"/>
        </w:rPr>
        <w:t xml:space="preserve">be </w:t>
      </w:r>
      <w:r w:rsidRPr="00043D01">
        <w:rPr>
          <w:b/>
          <w:bCs/>
          <w:lang w:val="en-US"/>
        </w:rPr>
        <w:t>under configured for the traffic load, thereby leading to major losses in UPT.</w:t>
      </w:r>
    </w:p>
    <w:p w14:paraId="35BE1668" w14:textId="77777777" w:rsidR="00043D01" w:rsidRPr="00043D01" w:rsidRDefault="00043D01" w:rsidP="00675401">
      <w:pPr>
        <w:spacing w:after="0"/>
        <w:rPr>
          <w:b/>
          <w:bCs/>
          <w:lang w:val="en-US"/>
        </w:rPr>
      </w:pPr>
    </w:p>
    <w:p w14:paraId="7529A3DF" w14:textId="0F7AEBDE" w:rsidR="0021389B" w:rsidRPr="00043D01" w:rsidRDefault="00043D01" w:rsidP="00675401">
      <w:pPr>
        <w:spacing w:after="0"/>
        <w:rPr>
          <w:b/>
          <w:bCs/>
          <w:lang w:val="en-US"/>
        </w:rPr>
      </w:pPr>
      <w:r w:rsidRPr="00043D01">
        <w:rPr>
          <w:b/>
          <w:bCs/>
          <w:lang w:val="en-US"/>
        </w:rPr>
        <w:t>Proposal 1: Consider dynamic configurations of SBFD frequency and time locations to adapt to changing traffic loads.</w:t>
      </w:r>
    </w:p>
    <w:p w14:paraId="47477C1E" w14:textId="569E7FC1" w:rsidR="00FC62A8" w:rsidRDefault="00FC62A8" w:rsidP="00675401">
      <w:pPr>
        <w:spacing w:after="0"/>
        <w:rPr>
          <w:lang w:val="en-US"/>
        </w:rPr>
      </w:pPr>
    </w:p>
    <w:p w14:paraId="1997F518" w14:textId="77777777" w:rsidR="00043D01" w:rsidRDefault="00043D01" w:rsidP="00675401">
      <w:pPr>
        <w:spacing w:after="0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26736517" w:rsidR="00556528" w:rsidRDefault="00855F39" w:rsidP="00556528">
      <w:r>
        <w:t>In this contribution</w:t>
      </w:r>
      <w:r w:rsidR="00BD2B36">
        <w:t>,</w:t>
      </w:r>
      <w:r w:rsidR="00043D01">
        <w:t xml:space="preserve"> we provided some preliminary system level simulation results for SBFD.  We observed the following:</w:t>
      </w:r>
    </w:p>
    <w:p w14:paraId="446C7453" w14:textId="77777777" w:rsidR="00872F57" w:rsidRPr="00EA180C" w:rsidRDefault="00872F57" w:rsidP="00872F57">
      <w:pPr>
        <w:spacing w:after="0"/>
        <w:rPr>
          <w:b/>
          <w:bCs/>
          <w:lang w:val="en-US"/>
        </w:rPr>
      </w:pPr>
      <w:r w:rsidRPr="00EA180C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 xml:space="preserve">In the system level simulation, </w:t>
      </w:r>
      <w:r w:rsidRPr="00EA180C">
        <w:rPr>
          <w:b/>
          <w:bCs/>
          <w:lang w:val="en-US"/>
        </w:rPr>
        <w:t>SBFD provides significant UL User Perceived Throughput gain compared to baseline TDD with mean gain of up to 350% gain at the expense of noticeable DL UPT loss with a mean loss of 32%.</w:t>
      </w:r>
    </w:p>
    <w:p w14:paraId="0FB775F0" w14:textId="77777777" w:rsidR="00872F57" w:rsidRPr="00043D01" w:rsidRDefault="00872F57" w:rsidP="00872F57">
      <w:pPr>
        <w:spacing w:after="0"/>
        <w:rPr>
          <w:b/>
          <w:bCs/>
          <w:lang w:val="en-US"/>
        </w:rPr>
      </w:pPr>
    </w:p>
    <w:p w14:paraId="0C342D3D" w14:textId="77777777" w:rsidR="00872F57" w:rsidRPr="00043D01" w:rsidRDefault="00872F57" w:rsidP="00872F57">
      <w:pPr>
        <w:spacing w:after="0"/>
        <w:rPr>
          <w:b/>
          <w:bCs/>
          <w:lang w:val="en-US"/>
        </w:rPr>
      </w:pPr>
      <w:r w:rsidRPr="00043D01">
        <w:rPr>
          <w:b/>
          <w:bCs/>
          <w:lang w:val="en-US"/>
        </w:rPr>
        <w:t xml:space="preserve">Observation 2: The DL </w:t>
      </w:r>
      <w:proofErr w:type="spellStart"/>
      <w:r w:rsidRPr="00043D01">
        <w:rPr>
          <w:b/>
          <w:bCs/>
          <w:lang w:val="en-US"/>
        </w:rPr>
        <w:t>subband</w:t>
      </w:r>
      <w:proofErr w:type="spellEnd"/>
      <w:r w:rsidRPr="00043D01">
        <w:rPr>
          <w:b/>
          <w:bCs/>
          <w:lang w:val="en-US"/>
        </w:rPr>
        <w:t xml:space="preserve"> resource may </w:t>
      </w:r>
      <w:r>
        <w:rPr>
          <w:b/>
          <w:bCs/>
          <w:lang w:val="en-US"/>
        </w:rPr>
        <w:t xml:space="preserve">be </w:t>
      </w:r>
      <w:r w:rsidRPr="00043D01">
        <w:rPr>
          <w:b/>
          <w:bCs/>
          <w:lang w:val="en-US"/>
        </w:rPr>
        <w:t>under configured for the traffic load, thereby leading to major losses in UPT.</w:t>
      </w:r>
    </w:p>
    <w:p w14:paraId="33F9F255" w14:textId="16D26B97" w:rsidR="00043D01" w:rsidRDefault="00043D01" w:rsidP="00556528"/>
    <w:p w14:paraId="52712603" w14:textId="4B9776F6" w:rsidR="00043D01" w:rsidRPr="00154103" w:rsidRDefault="00043D01" w:rsidP="00556528">
      <w:pPr>
        <w:rPr>
          <w:b/>
          <w:bCs/>
          <w:lang w:val="en-US"/>
        </w:rPr>
      </w:pPr>
      <w:r>
        <w:t>We therefore propose the following:</w:t>
      </w:r>
    </w:p>
    <w:p w14:paraId="60A4070D" w14:textId="77777777" w:rsidR="00872F57" w:rsidRPr="00043D01" w:rsidRDefault="00872F57" w:rsidP="00872F57">
      <w:pPr>
        <w:spacing w:after="0"/>
        <w:rPr>
          <w:b/>
          <w:bCs/>
          <w:lang w:val="en-US"/>
        </w:rPr>
      </w:pPr>
      <w:r w:rsidRPr="00043D01">
        <w:rPr>
          <w:b/>
          <w:bCs/>
          <w:lang w:val="en-US"/>
        </w:rPr>
        <w:t>Proposal 1: Consider dynamic configurations of SBFD frequency and time locations to adapt to changing traffic loads.</w:t>
      </w:r>
    </w:p>
    <w:p w14:paraId="5E12E06D" w14:textId="05A0A8C7" w:rsidR="003620D0" w:rsidRDefault="003620D0" w:rsidP="005059D6">
      <w:pPr>
        <w:spacing w:after="0"/>
        <w:rPr>
          <w:b/>
          <w:bCs/>
          <w:lang w:val="en-US"/>
        </w:rPr>
      </w:pPr>
    </w:p>
    <w:p w14:paraId="7F777C28" w14:textId="77777777" w:rsidR="00E10C1F" w:rsidRPr="007822BE" w:rsidRDefault="00E10C1F" w:rsidP="005059D6">
      <w:pPr>
        <w:spacing w:after="0"/>
        <w:rPr>
          <w:b/>
          <w:bCs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47A9839C" w14:textId="4943B036" w:rsidR="00AC5A64" w:rsidRDefault="009B478E" w:rsidP="00556528">
      <w:r>
        <w:t xml:space="preserve">[1] </w:t>
      </w:r>
      <w:r w:rsidR="00556528" w:rsidRPr="00556528">
        <w:t>R1-2205540</w:t>
      </w:r>
      <w:r w:rsidR="00AC5A64">
        <w:t xml:space="preserve">, </w:t>
      </w:r>
      <w:r w:rsidR="00556528">
        <w:t>“</w:t>
      </w:r>
      <w:r w:rsidR="00556528" w:rsidRPr="00556528">
        <w:t>Summary# of email discussion on evaluation of NR duplex evolution</w:t>
      </w:r>
      <w:r w:rsidR="00556528">
        <w:t xml:space="preserve">,” </w:t>
      </w:r>
      <w:r w:rsidR="00556528" w:rsidRPr="00556528">
        <w:t>Moderator (CMCC)</w:t>
      </w:r>
      <w:r w:rsidR="00556528">
        <w:t xml:space="preserve">, </w:t>
      </w:r>
      <w:r w:rsidR="00AC5A64">
        <w:t>RAN1#109e</w:t>
      </w:r>
    </w:p>
    <w:p w14:paraId="44CBF0F7" w14:textId="4277087F" w:rsidR="00556528" w:rsidRDefault="00556528" w:rsidP="00556528">
      <w:r>
        <w:t xml:space="preserve">[2] </w:t>
      </w:r>
      <w:r w:rsidRPr="00556528">
        <w:t>R1-2208270</w:t>
      </w:r>
      <w:r>
        <w:t>, “</w:t>
      </w:r>
      <w:r w:rsidRPr="00556528">
        <w:t>Summary#6 on evaluation on NR duplex evolution</w:t>
      </w:r>
      <w:r>
        <w:t xml:space="preserve">,” </w:t>
      </w:r>
      <w:r w:rsidRPr="00556528">
        <w:t>Moderator (CMCC)</w:t>
      </w:r>
      <w:r>
        <w:t>, RAN1#110</w:t>
      </w:r>
    </w:p>
    <w:p w14:paraId="6B8DC4F4" w14:textId="78E071FF" w:rsidR="00CA668C" w:rsidRDefault="00CA668C" w:rsidP="00556528">
      <w:r>
        <w:t xml:space="preserve">[3] </w:t>
      </w:r>
      <w:r w:rsidRPr="00CA668C">
        <w:t>R1-2205543</w:t>
      </w:r>
      <w:r>
        <w:t>, “</w:t>
      </w:r>
      <w:r w:rsidRPr="00CA668C">
        <w:t>LS on interference modelling for duplex evolution</w:t>
      </w:r>
      <w:r>
        <w:t>,” RAN1, RAN1#109e</w:t>
      </w:r>
    </w:p>
    <w:p w14:paraId="55824B42" w14:textId="4038FFB4" w:rsidR="00501D79" w:rsidRDefault="00501D79" w:rsidP="00556528">
      <w:r>
        <w:t xml:space="preserve">[4] </w:t>
      </w:r>
      <w:r w:rsidRPr="00501D79">
        <w:t>R1-2207231</w:t>
      </w:r>
      <w:r>
        <w:t>, “</w:t>
      </w:r>
      <w:r w:rsidRPr="00501D79">
        <w:t xml:space="preserve">Feasibility and techniques for </w:t>
      </w:r>
      <w:proofErr w:type="spellStart"/>
      <w:r w:rsidRPr="00501D79">
        <w:t>Subband</w:t>
      </w:r>
      <w:proofErr w:type="spellEnd"/>
      <w:r w:rsidRPr="00501D79">
        <w:t xml:space="preserve"> non-overlapping full duplex</w:t>
      </w:r>
      <w:r>
        <w:t>,” Qualcomm, RAN1#110</w:t>
      </w:r>
    </w:p>
    <w:p w14:paraId="1E428F8A" w14:textId="77777777" w:rsidR="00E474C1" w:rsidRDefault="00E474C1" w:rsidP="00D55D91"/>
    <w:sectPr w:rsidR="00E474C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780FC" w14:textId="77777777" w:rsidR="00FA6369" w:rsidRDefault="00FA6369">
      <w:r>
        <w:separator/>
      </w:r>
    </w:p>
  </w:endnote>
  <w:endnote w:type="continuationSeparator" w:id="0">
    <w:p w14:paraId="5F7A0F79" w14:textId="77777777" w:rsidR="00FA6369" w:rsidRDefault="00FA6369">
      <w:r>
        <w:continuationSeparator/>
      </w:r>
    </w:p>
  </w:endnote>
  <w:endnote w:type="continuationNotice" w:id="1">
    <w:p w14:paraId="53B6F85C" w14:textId="77777777" w:rsidR="00FA6369" w:rsidRDefault="00FA63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A682C" w14:textId="77777777" w:rsidR="00FA6369" w:rsidRDefault="00FA6369">
      <w:r>
        <w:separator/>
      </w:r>
    </w:p>
  </w:footnote>
  <w:footnote w:type="continuationSeparator" w:id="0">
    <w:p w14:paraId="3522FABD" w14:textId="77777777" w:rsidR="00FA6369" w:rsidRDefault="00FA6369">
      <w:r>
        <w:continuationSeparator/>
      </w:r>
    </w:p>
  </w:footnote>
  <w:footnote w:type="continuationNotice" w:id="1">
    <w:p w14:paraId="22EDD0FB" w14:textId="77777777" w:rsidR="00FA6369" w:rsidRDefault="00FA63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5996D9C"/>
    <w:multiLevelType w:val="multilevel"/>
    <w:tmpl w:val="9DCC2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0D5A6A10"/>
    <w:multiLevelType w:val="hybridMultilevel"/>
    <w:tmpl w:val="198A0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82C2E"/>
    <w:multiLevelType w:val="hybridMultilevel"/>
    <w:tmpl w:val="3D7885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21C48"/>
    <w:multiLevelType w:val="hybridMultilevel"/>
    <w:tmpl w:val="5DD8BBB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0EA51470"/>
    <w:multiLevelType w:val="hybridMultilevel"/>
    <w:tmpl w:val="959AB5D8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C50EEB"/>
    <w:multiLevelType w:val="hybridMultilevel"/>
    <w:tmpl w:val="F2E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77028"/>
    <w:multiLevelType w:val="hybridMultilevel"/>
    <w:tmpl w:val="E160A08A"/>
    <w:lvl w:ilvl="0" w:tplc="D3FE4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 New Roman" w:hint="default"/>
      </w:rPr>
    </w:lvl>
    <w:lvl w:ilvl="1" w:tplc="F2DA32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02E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2E672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60E91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C0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90E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6C6D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05604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12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1FAF3D50"/>
    <w:multiLevelType w:val="hybridMultilevel"/>
    <w:tmpl w:val="A846F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35044"/>
    <w:multiLevelType w:val="hybridMultilevel"/>
    <w:tmpl w:val="19F2D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C77BA"/>
    <w:multiLevelType w:val="hybridMultilevel"/>
    <w:tmpl w:val="C2C46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C6792"/>
    <w:multiLevelType w:val="hybridMultilevel"/>
    <w:tmpl w:val="573E5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6118C"/>
    <w:multiLevelType w:val="hybridMultilevel"/>
    <w:tmpl w:val="DBFCF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A7C87"/>
    <w:multiLevelType w:val="hybridMultilevel"/>
    <w:tmpl w:val="4538C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A53CC"/>
    <w:multiLevelType w:val="hybridMultilevel"/>
    <w:tmpl w:val="144E44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23" w15:restartNumberingAfterBreak="0">
    <w:nsid w:val="421E3F4C"/>
    <w:multiLevelType w:val="hybridMultilevel"/>
    <w:tmpl w:val="06BA4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21472C"/>
    <w:multiLevelType w:val="hybridMultilevel"/>
    <w:tmpl w:val="36BE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D1A0A4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4C381B"/>
    <w:multiLevelType w:val="hybridMultilevel"/>
    <w:tmpl w:val="6242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658F1"/>
    <w:multiLevelType w:val="hybridMultilevel"/>
    <w:tmpl w:val="C8DE8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75D9D"/>
    <w:multiLevelType w:val="hybridMultilevel"/>
    <w:tmpl w:val="0F0E0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325C80"/>
    <w:multiLevelType w:val="hybridMultilevel"/>
    <w:tmpl w:val="EF0637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4517C"/>
    <w:multiLevelType w:val="hybridMultilevel"/>
    <w:tmpl w:val="97BEF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014B6"/>
    <w:multiLevelType w:val="hybridMultilevel"/>
    <w:tmpl w:val="932EF2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6" w15:restartNumberingAfterBreak="0">
    <w:nsid w:val="65E70964"/>
    <w:multiLevelType w:val="hybridMultilevel"/>
    <w:tmpl w:val="C6483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214989"/>
    <w:multiLevelType w:val="hybridMultilevel"/>
    <w:tmpl w:val="96D4E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690286"/>
    <w:multiLevelType w:val="hybridMultilevel"/>
    <w:tmpl w:val="E1425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305DD8"/>
    <w:multiLevelType w:val="hybridMultilevel"/>
    <w:tmpl w:val="D3EA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367A7"/>
    <w:multiLevelType w:val="hybridMultilevel"/>
    <w:tmpl w:val="7E563D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C5583F"/>
    <w:multiLevelType w:val="hybridMultilevel"/>
    <w:tmpl w:val="808E3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940259"/>
    <w:multiLevelType w:val="hybridMultilevel"/>
    <w:tmpl w:val="96747BF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5C0156"/>
    <w:multiLevelType w:val="hybridMultilevel"/>
    <w:tmpl w:val="BD5C1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6" w15:restartNumberingAfterBreak="0">
    <w:nsid w:val="7DA874E2"/>
    <w:multiLevelType w:val="multilevel"/>
    <w:tmpl w:val="A1DA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27"/>
  </w:num>
  <w:num w:numId="3">
    <w:abstractNumId w:val="22"/>
  </w:num>
  <w:num w:numId="4">
    <w:abstractNumId w:val="11"/>
  </w:num>
  <w:num w:numId="5">
    <w:abstractNumId w:val="0"/>
  </w:num>
  <w:num w:numId="6">
    <w:abstractNumId w:val="19"/>
  </w:num>
  <w:num w:numId="7">
    <w:abstractNumId w:val="45"/>
  </w:num>
  <w:num w:numId="8">
    <w:abstractNumId w:val="30"/>
  </w:num>
  <w:num w:numId="9">
    <w:abstractNumId w:val="46"/>
  </w:num>
  <w:num w:numId="10">
    <w:abstractNumId w:val="28"/>
  </w:num>
  <w:num w:numId="11">
    <w:abstractNumId w:val="8"/>
  </w:num>
  <w:num w:numId="12">
    <w:abstractNumId w:val="42"/>
  </w:num>
  <w:num w:numId="13">
    <w:abstractNumId w:val="6"/>
  </w:num>
  <w:num w:numId="14">
    <w:abstractNumId w:val="20"/>
  </w:num>
  <w:num w:numId="15">
    <w:abstractNumId w:val="41"/>
  </w:num>
  <w:num w:numId="16">
    <w:abstractNumId w:val="34"/>
  </w:num>
  <w:num w:numId="17">
    <w:abstractNumId w:val="36"/>
  </w:num>
  <w:num w:numId="18">
    <w:abstractNumId w:val="16"/>
  </w:num>
  <w:num w:numId="19">
    <w:abstractNumId w:val="44"/>
  </w:num>
  <w:num w:numId="20">
    <w:abstractNumId w:val="17"/>
  </w:num>
  <w:num w:numId="21">
    <w:abstractNumId w:val="15"/>
  </w:num>
  <w:num w:numId="22">
    <w:abstractNumId w:val="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9"/>
  </w:num>
  <w:num w:numId="26">
    <w:abstractNumId w:val="25"/>
  </w:num>
  <w:num w:numId="27">
    <w:abstractNumId w:val="37"/>
  </w:num>
  <w:num w:numId="28">
    <w:abstractNumId w:val="14"/>
  </w:num>
  <w:num w:numId="29">
    <w:abstractNumId w:val="7"/>
  </w:num>
  <w:num w:numId="30">
    <w:abstractNumId w:val="29"/>
  </w:num>
  <w:num w:numId="31">
    <w:abstractNumId w:val="1"/>
  </w:num>
  <w:num w:numId="32">
    <w:abstractNumId w:val="23"/>
  </w:num>
  <w:num w:numId="33">
    <w:abstractNumId w:val="13"/>
  </w:num>
  <w:num w:numId="34">
    <w:abstractNumId w:val="5"/>
  </w:num>
  <w:num w:numId="35">
    <w:abstractNumId w:val="43"/>
  </w:num>
  <w:num w:numId="36">
    <w:abstractNumId w:val="4"/>
  </w:num>
  <w:num w:numId="37">
    <w:abstractNumId w:val="39"/>
  </w:num>
  <w:num w:numId="38">
    <w:abstractNumId w:val="12"/>
  </w:num>
  <w:num w:numId="39">
    <w:abstractNumId w:val="18"/>
  </w:num>
  <w:num w:numId="40">
    <w:abstractNumId w:val="21"/>
  </w:num>
  <w:num w:numId="41">
    <w:abstractNumId w:val="38"/>
  </w:num>
  <w:num w:numId="42">
    <w:abstractNumId w:val="24"/>
  </w:num>
  <w:num w:numId="43">
    <w:abstractNumId w:val="26"/>
  </w:num>
  <w:num w:numId="44">
    <w:abstractNumId w:val="2"/>
  </w:num>
  <w:num w:numId="45">
    <w:abstractNumId w:val="10"/>
  </w:num>
  <w:num w:numId="46">
    <w:abstractNumId w:val="3"/>
  </w:num>
  <w:num w:numId="47">
    <w:abstractNumId w:val="32"/>
  </w:num>
  <w:num w:numId="48">
    <w:abstractNumId w:val="31"/>
  </w:num>
  <w:num w:numId="49">
    <w:abstractNumId w:val="4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0B3"/>
    <w:rsid w:val="000021CA"/>
    <w:rsid w:val="00002AB0"/>
    <w:rsid w:val="000037B1"/>
    <w:rsid w:val="00003C06"/>
    <w:rsid w:val="00003E23"/>
    <w:rsid w:val="00003F25"/>
    <w:rsid w:val="00003F76"/>
    <w:rsid w:val="00005312"/>
    <w:rsid w:val="00005DB5"/>
    <w:rsid w:val="00006222"/>
    <w:rsid w:val="000079FC"/>
    <w:rsid w:val="00007C96"/>
    <w:rsid w:val="000102FF"/>
    <w:rsid w:val="0001122A"/>
    <w:rsid w:val="0001157C"/>
    <w:rsid w:val="00011972"/>
    <w:rsid w:val="00012274"/>
    <w:rsid w:val="00012AC9"/>
    <w:rsid w:val="00012D96"/>
    <w:rsid w:val="000133EC"/>
    <w:rsid w:val="00015C40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307F"/>
    <w:rsid w:val="00034A05"/>
    <w:rsid w:val="00034BE0"/>
    <w:rsid w:val="000366AC"/>
    <w:rsid w:val="00036E46"/>
    <w:rsid w:val="00037FAD"/>
    <w:rsid w:val="00040836"/>
    <w:rsid w:val="00040B7B"/>
    <w:rsid w:val="000412C1"/>
    <w:rsid w:val="0004157F"/>
    <w:rsid w:val="00041A7F"/>
    <w:rsid w:val="00042C53"/>
    <w:rsid w:val="000437AE"/>
    <w:rsid w:val="00043D01"/>
    <w:rsid w:val="00045485"/>
    <w:rsid w:val="00045E6A"/>
    <w:rsid w:val="00046177"/>
    <w:rsid w:val="000464D2"/>
    <w:rsid w:val="00050083"/>
    <w:rsid w:val="00051AE3"/>
    <w:rsid w:val="000526BF"/>
    <w:rsid w:val="00057629"/>
    <w:rsid w:val="00057B16"/>
    <w:rsid w:val="00060A19"/>
    <w:rsid w:val="0006135B"/>
    <w:rsid w:val="00062DA9"/>
    <w:rsid w:val="00063E5F"/>
    <w:rsid w:val="00063EB5"/>
    <w:rsid w:val="000645C6"/>
    <w:rsid w:val="00064660"/>
    <w:rsid w:val="000657A3"/>
    <w:rsid w:val="00067574"/>
    <w:rsid w:val="00070CB1"/>
    <w:rsid w:val="00071A2D"/>
    <w:rsid w:val="0007415F"/>
    <w:rsid w:val="00075598"/>
    <w:rsid w:val="0007693D"/>
    <w:rsid w:val="000771C1"/>
    <w:rsid w:val="000772E2"/>
    <w:rsid w:val="00080250"/>
    <w:rsid w:val="00080E3B"/>
    <w:rsid w:val="00081217"/>
    <w:rsid w:val="0008324D"/>
    <w:rsid w:val="0008487C"/>
    <w:rsid w:val="00085823"/>
    <w:rsid w:val="00086054"/>
    <w:rsid w:val="0008721F"/>
    <w:rsid w:val="0008737C"/>
    <w:rsid w:val="00087A3B"/>
    <w:rsid w:val="00087D3A"/>
    <w:rsid w:val="0009061A"/>
    <w:rsid w:val="0009120A"/>
    <w:rsid w:val="00091DAB"/>
    <w:rsid w:val="0009209F"/>
    <w:rsid w:val="00092A5C"/>
    <w:rsid w:val="000930E8"/>
    <w:rsid w:val="00093601"/>
    <w:rsid w:val="00093F9E"/>
    <w:rsid w:val="0009411A"/>
    <w:rsid w:val="00094981"/>
    <w:rsid w:val="00094A8E"/>
    <w:rsid w:val="000952BF"/>
    <w:rsid w:val="0009577B"/>
    <w:rsid w:val="000961E0"/>
    <w:rsid w:val="00096574"/>
    <w:rsid w:val="00096B0F"/>
    <w:rsid w:val="00096DD3"/>
    <w:rsid w:val="00097466"/>
    <w:rsid w:val="0009759A"/>
    <w:rsid w:val="000A0861"/>
    <w:rsid w:val="000A1ACC"/>
    <w:rsid w:val="000A1E1B"/>
    <w:rsid w:val="000A2552"/>
    <w:rsid w:val="000A35CB"/>
    <w:rsid w:val="000A519B"/>
    <w:rsid w:val="000A5FEF"/>
    <w:rsid w:val="000A670D"/>
    <w:rsid w:val="000B2C0D"/>
    <w:rsid w:val="000B2C86"/>
    <w:rsid w:val="000B396A"/>
    <w:rsid w:val="000B4315"/>
    <w:rsid w:val="000B4DBD"/>
    <w:rsid w:val="000B5886"/>
    <w:rsid w:val="000B599E"/>
    <w:rsid w:val="000B5D65"/>
    <w:rsid w:val="000B68AA"/>
    <w:rsid w:val="000B6F39"/>
    <w:rsid w:val="000B741A"/>
    <w:rsid w:val="000C054B"/>
    <w:rsid w:val="000C0A74"/>
    <w:rsid w:val="000C1295"/>
    <w:rsid w:val="000C2901"/>
    <w:rsid w:val="000C2AC0"/>
    <w:rsid w:val="000C34E2"/>
    <w:rsid w:val="000C3B1C"/>
    <w:rsid w:val="000C5A23"/>
    <w:rsid w:val="000C5BBA"/>
    <w:rsid w:val="000C5E5F"/>
    <w:rsid w:val="000C6905"/>
    <w:rsid w:val="000D2641"/>
    <w:rsid w:val="000D2E23"/>
    <w:rsid w:val="000D47AF"/>
    <w:rsid w:val="000D49B2"/>
    <w:rsid w:val="000D5E0D"/>
    <w:rsid w:val="000D639E"/>
    <w:rsid w:val="000D6E32"/>
    <w:rsid w:val="000D7219"/>
    <w:rsid w:val="000D7B2E"/>
    <w:rsid w:val="000E12B8"/>
    <w:rsid w:val="000E2A73"/>
    <w:rsid w:val="000E373D"/>
    <w:rsid w:val="000E678E"/>
    <w:rsid w:val="000F0284"/>
    <w:rsid w:val="000F0589"/>
    <w:rsid w:val="000F0B4D"/>
    <w:rsid w:val="000F0E79"/>
    <w:rsid w:val="000F183A"/>
    <w:rsid w:val="000F2691"/>
    <w:rsid w:val="000F34C5"/>
    <w:rsid w:val="000F5A6E"/>
    <w:rsid w:val="000F7D30"/>
    <w:rsid w:val="001005BC"/>
    <w:rsid w:val="00100846"/>
    <w:rsid w:val="00102B6D"/>
    <w:rsid w:val="00103160"/>
    <w:rsid w:val="001041EA"/>
    <w:rsid w:val="00104C9E"/>
    <w:rsid w:val="0010548F"/>
    <w:rsid w:val="001056F6"/>
    <w:rsid w:val="00105BF5"/>
    <w:rsid w:val="00106793"/>
    <w:rsid w:val="00106D5C"/>
    <w:rsid w:val="00106DB8"/>
    <w:rsid w:val="00106E4E"/>
    <w:rsid w:val="001074FE"/>
    <w:rsid w:val="001103B4"/>
    <w:rsid w:val="001116CE"/>
    <w:rsid w:val="00111DCA"/>
    <w:rsid w:val="00112480"/>
    <w:rsid w:val="00112FBE"/>
    <w:rsid w:val="00113713"/>
    <w:rsid w:val="00113FFC"/>
    <w:rsid w:val="001140A8"/>
    <w:rsid w:val="001156D6"/>
    <w:rsid w:val="00116008"/>
    <w:rsid w:val="00116F7A"/>
    <w:rsid w:val="00117DD7"/>
    <w:rsid w:val="00120015"/>
    <w:rsid w:val="00120EB1"/>
    <w:rsid w:val="0012187F"/>
    <w:rsid w:val="001219AE"/>
    <w:rsid w:val="00121CA3"/>
    <w:rsid w:val="00123B0E"/>
    <w:rsid w:val="00123C2E"/>
    <w:rsid w:val="00124B6B"/>
    <w:rsid w:val="00124FCC"/>
    <w:rsid w:val="001262A5"/>
    <w:rsid w:val="001265E2"/>
    <w:rsid w:val="00126B43"/>
    <w:rsid w:val="001318A8"/>
    <w:rsid w:val="001318C4"/>
    <w:rsid w:val="00131F38"/>
    <w:rsid w:val="001324D1"/>
    <w:rsid w:val="00133F0F"/>
    <w:rsid w:val="001343BB"/>
    <w:rsid w:val="00134478"/>
    <w:rsid w:val="00134569"/>
    <w:rsid w:val="00134BD6"/>
    <w:rsid w:val="00135334"/>
    <w:rsid w:val="00136D8B"/>
    <w:rsid w:val="00136DE8"/>
    <w:rsid w:val="0014010F"/>
    <w:rsid w:val="001415AE"/>
    <w:rsid w:val="001432C0"/>
    <w:rsid w:val="00144192"/>
    <w:rsid w:val="00147203"/>
    <w:rsid w:val="00152F90"/>
    <w:rsid w:val="00153DAF"/>
    <w:rsid w:val="00154103"/>
    <w:rsid w:val="00154348"/>
    <w:rsid w:val="00155449"/>
    <w:rsid w:val="00155458"/>
    <w:rsid w:val="00156E9C"/>
    <w:rsid w:val="00157531"/>
    <w:rsid w:val="00157EE5"/>
    <w:rsid w:val="00160371"/>
    <w:rsid w:val="00162258"/>
    <w:rsid w:val="001623C0"/>
    <w:rsid w:val="0016276D"/>
    <w:rsid w:val="001641D6"/>
    <w:rsid w:val="001703DF"/>
    <w:rsid w:val="00170F46"/>
    <w:rsid w:val="00171BCC"/>
    <w:rsid w:val="00173B87"/>
    <w:rsid w:val="00173C0F"/>
    <w:rsid w:val="00174FBB"/>
    <w:rsid w:val="00175576"/>
    <w:rsid w:val="001759AC"/>
    <w:rsid w:val="001773FC"/>
    <w:rsid w:val="00177C0E"/>
    <w:rsid w:val="00180FB8"/>
    <w:rsid w:val="001812ED"/>
    <w:rsid w:val="00181FBE"/>
    <w:rsid w:val="00182533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656"/>
    <w:rsid w:val="001979C0"/>
    <w:rsid w:val="001A190B"/>
    <w:rsid w:val="001A2D3D"/>
    <w:rsid w:val="001A4253"/>
    <w:rsid w:val="001A4645"/>
    <w:rsid w:val="001A4874"/>
    <w:rsid w:val="001A4ED2"/>
    <w:rsid w:val="001A5DC2"/>
    <w:rsid w:val="001A6249"/>
    <w:rsid w:val="001A683D"/>
    <w:rsid w:val="001A6957"/>
    <w:rsid w:val="001A7756"/>
    <w:rsid w:val="001A7DDA"/>
    <w:rsid w:val="001B0C5B"/>
    <w:rsid w:val="001B173A"/>
    <w:rsid w:val="001B1893"/>
    <w:rsid w:val="001B199A"/>
    <w:rsid w:val="001B1A12"/>
    <w:rsid w:val="001B20FE"/>
    <w:rsid w:val="001B39B3"/>
    <w:rsid w:val="001B3BA0"/>
    <w:rsid w:val="001B446B"/>
    <w:rsid w:val="001B4CA8"/>
    <w:rsid w:val="001B5FE5"/>
    <w:rsid w:val="001B6293"/>
    <w:rsid w:val="001B63B1"/>
    <w:rsid w:val="001B6F5E"/>
    <w:rsid w:val="001B7932"/>
    <w:rsid w:val="001C147E"/>
    <w:rsid w:val="001C1F1C"/>
    <w:rsid w:val="001C585F"/>
    <w:rsid w:val="001C5D90"/>
    <w:rsid w:val="001C5F5C"/>
    <w:rsid w:val="001C613A"/>
    <w:rsid w:val="001C6797"/>
    <w:rsid w:val="001C691F"/>
    <w:rsid w:val="001C7850"/>
    <w:rsid w:val="001D0C3B"/>
    <w:rsid w:val="001D1CB2"/>
    <w:rsid w:val="001D2B9B"/>
    <w:rsid w:val="001D3CD9"/>
    <w:rsid w:val="001D4C19"/>
    <w:rsid w:val="001D569E"/>
    <w:rsid w:val="001D6969"/>
    <w:rsid w:val="001D6CF6"/>
    <w:rsid w:val="001D7294"/>
    <w:rsid w:val="001D7299"/>
    <w:rsid w:val="001D7786"/>
    <w:rsid w:val="001D7B2D"/>
    <w:rsid w:val="001D7C2F"/>
    <w:rsid w:val="001E0A73"/>
    <w:rsid w:val="001E1CB7"/>
    <w:rsid w:val="001E3CC4"/>
    <w:rsid w:val="001E507C"/>
    <w:rsid w:val="001E554C"/>
    <w:rsid w:val="001E577C"/>
    <w:rsid w:val="001E6315"/>
    <w:rsid w:val="001E6E71"/>
    <w:rsid w:val="001F04F2"/>
    <w:rsid w:val="001F11BD"/>
    <w:rsid w:val="001F24B2"/>
    <w:rsid w:val="001F2AE2"/>
    <w:rsid w:val="001F2DBA"/>
    <w:rsid w:val="001F2ECE"/>
    <w:rsid w:val="001F3272"/>
    <w:rsid w:val="001F37F8"/>
    <w:rsid w:val="001F3B16"/>
    <w:rsid w:val="001F3CB9"/>
    <w:rsid w:val="001F4476"/>
    <w:rsid w:val="001F4FDD"/>
    <w:rsid w:val="001F5647"/>
    <w:rsid w:val="001F5D33"/>
    <w:rsid w:val="001F6322"/>
    <w:rsid w:val="001F6352"/>
    <w:rsid w:val="001F6D3C"/>
    <w:rsid w:val="001F6D5A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6BB"/>
    <w:rsid w:val="00210A8C"/>
    <w:rsid w:val="00210C0B"/>
    <w:rsid w:val="002136ED"/>
    <w:rsid w:val="0021389B"/>
    <w:rsid w:val="0021409D"/>
    <w:rsid w:val="002146C4"/>
    <w:rsid w:val="00215254"/>
    <w:rsid w:val="00216320"/>
    <w:rsid w:val="0021716A"/>
    <w:rsid w:val="002173CA"/>
    <w:rsid w:val="0021781D"/>
    <w:rsid w:val="002179A0"/>
    <w:rsid w:val="00217DA3"/>
    <w:rsid w:val="00220776"/>
    <w:rsid w:val="00220873"/>
    <w:rsid w:val="00221BCA"/>
    <w:rsid w:val="0022222B"/>
    <w:rsid w:val="00222841"/>
    <w:rsid w:val="00222FEB"/>
    <w:rsid w:val="00223C4F"/>
    <w:rsid w:val="0022541D"/>
    <w:rsid w:val="00225824"/>
    <w:rsid w:val="0022618D"/>
    <w:rsid w:val="00226816"/>
    <w:rsid w:val="0022688D"/>
    <w:rsid w:val="002270B0"/>
    <w:rsid w:val="00230140"/>
    <w:rsid w:val="0023091B"/>
    <w:rsid w:val="00232D32"/>
    <w:rsid w:val="00233BCA"/>
    <w:rsid w:val="00233C06"/>
    <w:rsid w:val="00233CA5"/>
    <w:rsid w:val="002342D7"/>
    <w:rsid w:val="00234C06"/>
    <w:rsid w:val="00235516"/>
    <w:rsid w:val="00235C81"/>
    <w:rsid w:val="00236790"/>
    <w:rsid w:val="00237449"/>
    <w:rsid w:val="00240132"/>
    <w:rsid w:val="002402DA"/>
    <w:rsid w:val="002415B5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47DE6"/>
    <w:rsid w:val="00250B34"/>
    <w:rsid w:val="00252C04"/>
    <w:rsid w:val="00252DA1"/>
    <w:rsid w:val="00253F70"/>
    <w:rsid w:val="00254BFE"/>
    <w:rsid w:val="00255B00"/>
    <w:rsid w:val="00257594"/>
    <w:rsid w:val="0025781D"/>
    <w:rsid w:val="0026014F"/>
    <w:rsid w:val="00261CCC"/>
    <w:rsid w:val="00262B65"/>
    <w:rsid w:val="0026394C"/>
    <w:rsid w:val="00263CA8"/>
    <w:rsid w:val="00265437"/>
    <w:rsid w:val="0026656B"/>
    <w:rsid w:val="00267310"/>
    <w:rsid w:val="002679C5"/>
    <w:rsid w:val="00270216"/>
    <w:rsid w:val="0027318F"/>
    <w:rsid w:val="002732F5"/>
    <w:rsid w:val="002739DC"/>
    <w:rsid w:val="00274508"/>
    <w:rsid w:val="00275802"/>
    <w:rsid w:val="00275F80"/>
    <w:rsid w:val="002761EC"/>
    <w:rsid w:val="00276283"/>
    <w:rsid w:val="002775F5"/>
    <w:rsid w:val="00280B11"/>
    <w:rsid w:val="00280ED8"/>
    <w:rsid w:val="00281007"/>
    <w:rsid w:val="00281464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936"/>
    <w:rsid w:val="00293E19"/>
    <w:rsid w:val="00294238"/>
    <w:rsid w:val="002942E1"/>
    <w:rsid w:val="00295608"/>
    <w:rsid w:val="0029599B"/>
    <w:rsid w:val="00295ADF"/>
    <w:rsid w:val="002A006C"/>
    <w:rsid w:val="002A020C"/>
    <w:rsid w:val="002A0221"/>
    <w:rsid w:val="002A0C42"/>
    <w:rsid w:val="002A0DA9"/>
    <w:rsid w:val="002A1E8A"/>
    <w:rsid w:val="002A24F0"/>
    <w:rsid w:val="002A2937"/>
    <w:rsid w:val="002A2CBF"/>
    <w:rsid w:val="002A34F7"/>
    <w:rsid w:val="002A3B4C"/>
    <w:rsid w:val="002A4196"/>
    <w:rsid w:val="002A461D"/>
    <w:rsid w:val="002A48D4"/>
    <w:rsid w:val="002A5825"/>
    <w:rsid w:val="002A591C"/>
    <w:rsid w:val="002A7770"/>
    <w:rsid w:val="002A7B1F"/>
    <w:rsid w:val="002B1397"/>
    <w:rsid w:val="002B1D8E"/>
    <w:rsid w:val="002B22D8"/>
    <w:rsid w:val="002B2E01"/>
    <w:rsid w:val="002B4D1A"/>
    <w:rsid w:val="002B54B3"/>
    <w:rsid w:val="002B54B9"/>
    <w:rsid w:val="002B56B8"/>
    <w:rsid w:val="002B5807"/>
    <w:rsid w:val="002B6E06"/>
    <w:rsid w:val="002C01D5"/>
    <w:rsid w:val="002C2C63"/>
    <w:rsid w:val="002C4A0E"/>
    <w:rsid w:val="002C4FAB"/>
    <w:rsid w:val="002C584A"/>
    <w:rsid w:val="002C75C7"/>
    <w:rsid w:val="002C7C0D"/>
    <w:rsid w:val="002D14A6"/>
    <w:rsid w:val="002D1FA5"/>
    <w:rsid w:val="002D4F72"/>
    <w:rsid w:val="002D5C34"/>
    <w:rsid w:val="002D7C4B"/>
    <w:rsid w:val="002E09BD"/>
    <w:rsid w:val="002E0D51"/>
    <w:rsid w:val="002E24EA"/>
    <w:rsid w:val="002E2DE7"/>
    <w:rsid w:val="002E3E88"/>
    <w:rsid w:val="002E6330"/>
    <w:rsid w:val="002E73EE"/>
    <w:rsid w:val="002E7691"/>
    <w:rsid w:val="002E77DE"/>
    <w:rsid w:val="002F0B65"/>
    <w:rsid w:val="002F102B"/>
    <w:rsid w:val="002F1D23"/>
    <w:rsid w:val="002F2113"/>
    <w:rsid w:val="002F27E9"/>
    <w:rsid w:val="002F2D28"/>
    <w:rsid w:val="002F2DED"/>
    <w:rsid w:val="002F4717"/>
    <w:rsid w:val="002F6229"/>
    <w:rsid w:val="002F7659"/>
    <w:rsid w:val="003000DD"/>
    <w:rsid w:val="003017FF"/>
    <w:rsid w:val="00301B0B"/>
    <w:rsid w:val="003058CD"/>
    <w:rsid w:val="0030595F"/>
    <w:rsid w:val="00305F45"/>
    <w:rsid w:val="003077B4"/>
    <w:rsid w:val="00307F60"/>
    <w:rsid w:val="00310D7A"/>
    <w:rsid w:val="003118A6"/>
    <w:rsid w:val="003119DD"/>
    <w:rsid w:val="00311BD9"/>
    <w:rsid w:val="00311D07"/>
    <w:rsid w:val="00312529"/>
    <w:rsid w:val="00313A61"/>
    <w:rsid w:val="00314ABC"/>
    <w:rsid w:val="00315418"/>
    <w:rsid w:val="00316128"/>
    <w:rsid w:val="003162A9"/>
    <w:rsid w:val="0031736C"/>
    <w:rsid w:val="00321945"/>
    <w:rsid w:val="00322528"/>
    <w:rsid w:val="00322F7E"/>
    <w:rsid w:val="0032319A"/>
    <w:rsid w:val="00323A18"/>
    <w:rsid w:val="00323CCE"/>
    <w:rsid w:val="0032515C"/>
    <w:rsid w:val="00325336"/>
    <w:rsid w:val="00327383"/>
    <w:rsid w:val="003275FE"/>
    <w:rsid w:val="0033163C"/>
    <w:rsid w:val="00333434"/>
    <w:rsid w:val="00333EB6"/>
    <w:rsid w:val="003352DF"/>
    <w:rsid w:val="00335CCC"/>
    <w:rsid w:val="003365EF"/>
    <w:rsid w:val="00336A8D"/>
    <w:rsid w:val="00337E85"/>
    <w:rsid w:val="00340F15"/>
    <w:rsid w:val="00341028"/>
    <w:rsid w:val="003423A9"/>
    <w:rsid w:val="003428F0"/>
    <w:rsid w:val="00342BA5"/>
    <w:rsid w:val="00342F40"/>
    <w:rsid w:val="003438A6"/>
    <w:rsid w:val="00344A18"/>
    <w:rsid w:val="003474A9"/>
    <w:rsid w:val="003505EF"/>
    <w:rsid w:val="00350811"/>
    <w:rsid w:val="0035221F"/>
    <w:rsid w:val="00352564"/>
    <w:rsid w:val="003527BE"/>
    <w:rsid w:val="003539C7"/>
    <w:rsid w:val="00354842"/>
    <w:rsid w:val="003567DC"/>
    <w:rsid w:val="00356FC8"/>
    <w:rsid w:val="00360D9B"/>
    <w:rsid w:val="003620D0"/>
    <w:rsid w:val="00362458"/>
    <w:rsid w:val="00362CFE"/>
    <w:rsid w:val="00364355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4506"/>
    <w:rsid w:val="00384980"/>
    <w:rsid w:val="003859FD"/>
    <w:rsid w:val="00386FC7"/>
    <w:rsid w:val="0039361A"/>
    <w:rsid w:val="00393A1F"/>
    <w:rsid w:val="003943F7"/>
    <w:rsid w:val="003950ED"/>
    <w:rsid w:val="003958A9"/>
    <w:rsid w:val="00396BB6"/>
    <w:rsid w:val="003A004E"/>
    <w:rsid w:val="003A0F0B"/>
    <w:rsid w:val="003A1518"/>
    <w:rsid w:val="003A1646"/>
    <w:rsid w:val="003A1649"/>
    <w:rsid w:val="003A1A45"/>
    <w:rsid w:val="003A29A0"/>
    <w:rsid w:val="003A2D71"/>
    <w:rsid w:val="003A3361"/>
    <w:rsid w:val="003A42CD"/>
    <w:rsid w:val="003A433E"/>
    <w:rsid w:val="003A4C24"/>
    <w:rsid w:val="003A5089"/>
    <w:rsid w:val="003A5AE2"/>
    <w:rsid w:val="003A62C9"/>
    <w:rsid w:val="003B0D86"/>
    <w:rsid w:val="003B29D1"/>
    <w:rsid w:val="003B2EF1"/>
    <w:rsid w:val="003B312B"/>
    <w:rsid w:val="003B4C2F"/>
    <w:rsid w:val="003B5EBD"/>
    <w:rsid w:val="003B68D5"/>
    <w:rsid w:val="003B6947"/>
    <w:rsid w:val="003B6B33"/>
    <w:rsid w:val="003B6CFE"/>
    <w:rsid w:val="003B6EA4"/>
    <w:rsid w:val="003B7662"/>
    <w:rsid w:val="003C39BA"/>
    <w:rsid w:val="003C4010"/>
    <w:rsid w:val="003C646A"/>
    <w:rsid w:val="003C6A8B"/>
    <w:rsid w:val="003C6D41"/>
    <w:rsid w:val="003C7917"/>
    <w:rsid w:val="003D3533"/>
    <w:rsid w:val="003D4318"/>
    <w:rsid w:val="003D4C90"/>
    <w:rsid w:val="003D4D17"/>
    <w:rsid w:val="003D529F"/>
    <w:rsid w:val="003D5853"/>
    <w:rsid w:val="003D595D"/>
    <w:rsid w:val="003D60D6"/>
    <w:rsid w:val="003D6543"/>
    <w:rsid w:val="003D6618"/>
    <w:rsid w:val="003D6D17"/>
    <w:rsid w:val="003D6EE0"/>
    <w:rsid w:val="003D7D15"/>
    <w:rsid w:val="003D7DE4"/>
    <w:rsid w:val="003E0300"/>
    <w:rsid w:val="003E094D"/>
    <w:rsid w:val="003E0DFA"/>
    <w:rsid w:val="003E0E4D"/>
    <w:rsid w:val="003E1318"/>
    <w:rsid w:val="003E483F"/>
    <w:rsid w:val="003E601F"/>
    <w:rsid w:val="003E7026"/>
    <w:rsid w:val="003E7694"/>
    <w:rsid w:val="003F04CF"/>
    <w:rsid w:val="003F0A6B"/>
    <w:rsid w:val="003F0FF5"/>
    <w:rsid w:val="003F1C08"/>
    <w:rsid w:val="003F1DD9"/>
    <w:rsid w:val="003F3102"/>
    <w:rsid w:val="003F389F"/>
    <w:rsid w:val="003F61CD"/>
    <w:rsid w:val="003F7E74"/>
    <w:rsid w:val="004012D6"/>
    <w:rsid w:val="00401479"/>
    <w:rsid w:val="0040350E"/>
    <w:rsid w:val="0040359B"/>
    <w:rsid w:val="004039B1"/>
    <w:rsid w:val="00403E3D"/>
    <w:rsid w:val="004042FC"/>
    <w:rsid w:val="004063FB"/>
    <w:rsid w:val="00406E0B"/>
    <w:rsid w:val="00407DC9"/>
    <w:rsid w:val="00407FE3"/>
    <w:rsid w:val="0041051B"/>
    <w:rsid w:val="00410DD6"/>
    <w:rsid w:val="00411571"/>
    <w:rsid w:val="00411BEB"/>
    <w:rsid w:val="00413256"/>
    <w:rsid w:val="00413511"/>
    <w:rsid w:val="00413ECC"/>
    <w:rsid w:val="0041482F"/>
    <w:rsid w:val="004156D9"/>
    <w:rsid w:val="004158CB"/>
    <w:rsid w:val="00415DF8"/>
    <w:rsid w:val="004160AA"/>
    <w:rsid w:val="004163A8"/>
    <w:rsid w:val="004165C1"/>
    <w:rsid w:val="00417FC0"/>
    <w:rsid w:val="004211F1"/>
    <w:rsid w:val="00421780"/>
    <w:rsid w:val="00421BF1"/>
    <w:rsid w:val="00421D52"/>
    <w:rsid w:val="00422848"/>
    <w:rsid w:val="00423BD1"/>
    <w:rsid w:val="004244AA"/>
    <w:rsid w:val="004251BD"/>
    <w:rsid w:val="00425D5B"/>
    <w:rsid w:val="00426633"/>
    <w:rsid w:val="00426EE5"/>
    <w:rsid w:val="004275E2"/>
    <w:rsid w:val="00427D9F"/>
    <w:rsid w:val="0043008A"/>
    <w:rsid w:val="00430383"/>
    <w:rsid w:val="0043057A"/>
    <w:rsid w:val="00430997"/>
    <w:rsid w:val="00431425"/>
    <w:rsid w:val="004319AD"/>
    <w:rsid w:val="0043408E"/>
    <w:rsid w:val="00434697"/>
    <w:rsid w:val="00434912"/>
    <w:rsid w:val="00435037"/>
    <w:rsid w:val="00436EE6"/>
    <w:rsid w:val="004379DA"/>
    <w:rsid w:val="00440646"/>
    <w:rsid w:val="00440F78"/>
    <w:rsid w:val="004413B2"/>
    <w:rsid w:val="0044175E"/>
    <w:rsid w:val="00441FC3"/>
    <w:rsid w:val="00445066"/>
    <w:rsid w:val="00446717"/>
    <w:rsid w:val="004469F1"/>
    <w:rsid w:val="00446F95"/>
    <w:rsid w:val="004476E8"/>
    <w:rsid w:val="00453013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2974"/>
    <w:rsid w:val="004635CF"/>
    <w:rsid w:val="0046364F"/>
    <w:rsid w:val="0046365B"/>
    <w:rsid w:val="004637ED"/>
    <w:rsid w:val="00464932"/>
    <w:rsid w:val="00470394"/>
    <w:rsid w:val="004704F2"/>
    <w:rsid w:val="0047056E"/>
    <w:rsid w:val="00470A85"/>
    <w:rsid w:val="00470C71"/>
    <w:rsid w:val="00471F15"/>
    <w:rsid w:val="004728D4"/>
    <w:rsid w:val="00474506"/>
    <w:rsid w:val="004747A0"/>
    <w:rsid w:val="00474CAF"/>
    <w:rsid w:val="00474F91"/>
    <w:rsid w:val="004760EC"/>
    <w:rsid w:val="004764E9"/>
    <w:rsid w:val="004768FB"/>
    <w:rsid w:val="00477067"/>
    <w:rsid w:val="00477FAF"/>
    <w:rsid w:val="00480EF5"/>
    <w:rsid w:val="0048287B"/>
    <w:rsid w:val="00483166"/>
    <w:rsid w:val="0048341C"/>
    <w:rsid w:val="00483B30"/>
    <w:rsid w:val="0048511E"/>
    <w:rsid w:val="00490605"/>
    <w:rsid w:val="004909D7"/>
    <w:rsid w:val="00490B7D"/>
    <w:rsid w:val="00491473"/>
    <w:rsid w:val="00491901"/>
    <w:rsid w:val="00491FCD"/>
    <w:rsid w:val="00492332"/>
    <w:rsid w:val="00492A87"/>
    <w:rsid w:val="004930F9"/>
    <w:rsid w:val="00493635"/>
    <w:rsid w:val="00495FF3"/>
    <w:rsid w:val="0049683E"/>
    <w:rsid w:val="00496900"/>
    <w:rsid w:val="00496CCE"/>
    <w:rsid w:val="004A1339"/>
    <w:rsid w:val="004A2043"/>
    <w:rsid w:val="004A4173"/>
    <w:rsid w:val="004A4DC6"/>
    <w:rsid w:val="004A5E5A"/>
    <w:rsid w:val="004A650D"/>
    <w:rsid w:val="004A7D79"/>
    <w:rsid w:val="004B0DC8"/>
    <w:rsid w:val="004B158E"/>
    <w:rsid w:val="004B275B"/>
    <w:rsid w:val="004B27C6"/>
    <w:rsid w:val="004B334F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C7992"/>
    <w:rsid w:val="004D195A"/>
    <w:rsid w:val="004D1A87"/>
    <w:rsid w:val="004D1ED0"/>
    <w:rsid w:val="004D1FC7"/>
    <w:rsid w:val="004D25A2"/>
    <w:rsid w:val="004D2CFB"/>
    <w:rsid w:val="004D344D"/>
    <w:rsid w:val="004D396D"/>
    <w:rsid w:val="004D3D5D"/>
    <w:rsid w:val="004D49FB"/>
    <w:rsid w:val="004D4D14"/>
    <w:rsid w:val="004D5477"/>
    <w:rsid w:val="004D55A4"/>
    <w:rsid w:val="004D56CE"/>
    <w:rsid w:val="004D5BF4"/>
    <w:rsid w:val="004D6942"/>
    <w:rsid w:val="004D79D7"/>
    <w:rsid w:val="004D7DA4"/>
    <w:rsid w:val="004E029D"/>
    <w:rsid w:val="004E0AC7"/>
    <w:rsid w:val="004E12CE"/>
    <w:rsid w:val="004E1667"/>
    <w:rsid w:val="004E430C"/>
    <w:rsid w:val="004E514D"/>
    <w:rsid w:val="004E5C54"/>
    <w:rsid w:val="004E68B2"/>
    <w:rsid w:val="004F24E1"/>
    <w:rsid w:val="004F4501"/>
    <w:rsid w:val="004F4509"/>
    <w:rsid w:val="004F45DC"/>
    <w:rsid w:val="004F4A81"/>
    <w:rsid w:val="004F6519"/>
    <w:rsid w:val="00501BCF"/>
    <w:rsid w:val="00501D79"/>
    <w:rsid w:val="005025A2"/>
    <w:rsid w:val="00502AA5"/>
    <w:rsid w:val="00503879"/>
    <w:rsid w:val="00503C98"/>
    <w:rsid w:val="00503DA1"/>
    <w:rsid w:val="0050515F"/>
    <w:rsid w:val="005052E5"/>
    <w:rsid w:val="005059D6"/>
    <w:rsid w:val="005101DA"/>
    <w:rsid w:val="005107F1"/>
    <w:rsid w:val="00510A5F"/>
    <w:rsid w:val="00511B06"/>
    <w:rsid w:val="00511D03"/>
    <w:rsid w:val="005141B3"/>
    <w:rsid w:val="00514ACC"/>
    <w:rsid w:val="005151DD"/>
    <w:rsid w:val="00515AA1"/>
    <w:rsid w:val="00516587"/>
    <w:rsid w:val="0051696E"/>
    <w:rsid w:val="00516A62"/>
    <w:rsid w:val="005173E4"/>
    <w:rsid w:val="005176CD"/>
    <w:rsid w:val="00520454"/>
    <w:rsid w:val="00520874"/>
    <w:rsid w:val="005219D0"/>
    <w:rsid w:val="00521A78"/>
    <w:rsid w:val="00521ADB"/>
    <w:rsid w:val="005226B7"/>
    <w:rsid w:val="00525ABD"/>
    <w:rsid w:val="00526535"/>
    <w:rsid w:val="00527811"/>
    <w:rsid w:val="005301DF"/>
    <w:rsid w:val="005304A6"/>
    <w:rsid w:val="005317FD"/>
    <w:rsid w:val="00533EC2"/>
    <w:rsid w:val="0053447D"/>
    <w:rsid w:val="00534FD8"/>
    <w:rsid w:val="00536178"/>
    <w:rsid w:val="00540044"/>
    <w:rsid w:val="00540859"/>
    <w:rsid w:val="00543763"/>
    <w:rsid w:val="00543F53"/>
    <w:rsid w:val="00544758"/>
    <w:rsid w:val="00545DF3"/>
    <w:rsid w:val="00547CD2"/>
    <w:rsid w:val="00547F2B"/>
    <w:rsid w:val="00550729"/>
    <w:rsid w:val="00550AD0"/>
    <w:rsid w:val="00550FF6"/>
    <w:rsid w:val="00553A9F"/>
    <w:rsid w:val="00553F36"/>
    <w:rsid w:val="00555DF8"/>
    <w:rsid w:val="005560C0"/>
    <w:rsid w:val="00556193"/>
    <w:rsid w:val="00556528"/>
    <w:rsid w:val="00556FEC"/>
    <w:rsid w:val="0055725A"/>
    <w:rsid w:val="005600A5"/>
    <w:rsid w:val="00560741"/>
    <w:rsid w:val="0056115F"/>
    <w:rsid w:val="00562569"/>
    <w:rsid w:val="00562EA3"/>
    <w:rsid w:val="005634C8"/>
    <w:rsid w:val="005640F6"/>
    <w:rsid w:val="00564B64"/>
    <w:rsid w:val="005654F5"/>
    <w:rsid w:val="005658A0"/>
    <w:rsid w:val="005661C8"/>
    <w:rsid w:val="005665B6"/>
    <w:rsid w:val="00566A1B"/>
    <w:rsid w:val="005701B4"/>
    <w:rsid w:val="005710C3"/>
    <w:rsid w:val="0057251F"/>
    <w:rsid w:val="00572541"/>
    <w:rsid w:val="0057264E"/>
    <w:rsid w:val="005738B2"/>
    <w:rsid w:val="00574987"/>
    <w:rsid w:val="00575310"/>
    <w:rsid w:val="00575BD0"/>
    <w:rsid w:val="00575F7F"/>
    <w:rsid w:val="00576978"/>
    <w:rsid w:val="00576DCA"/>
    <w:rsid w:val="005776BC"/>
    <w:rsid w:val="0057774B"/>
    <w:rsid w:val="00577751"/>
    <w:rsid w:val="00577F8A"/>
    <w:rsid w:val="00580724"/>
    <w:rsid w:val="00581C14"/>
    <w:rsid w:val="0058260F"/>
    <w:rsid w:val="00582941"/>
    <w:rsid w:val="00583CEF"/>
    <w:rsid w:val="00585563"/>
    <w:rsid w:val="00585FEE"/>
    <w:rsid w:val="00586DFE"/>
    <w:rsid w:val="005873A3"/>
    <w:rsid w:val="005875A7"/>
    <w:rsid w:val="00587E70"/>
    <w:rsid w:val="00587FDD"/>
    <w:rsid w:val="0059077E"/>
    <w:rsid w:val="00591021"/>
    <w:rsid w:val="00591EEB"/>
    <w:rsid w:val="00592253"/>
    <w:rsid w:val="005931D4"/>
    <w:rsid w:val="00593D68"/>
    <w:rsid w:val="00594D3D"/>
    <w:rsid w:val="00594DEA"/>
    <w:rsid w:val="0059722F"/>
    <w:rsid w:val="005A0046"/>
    <w:rsid w:val="005A029D"/>
    <w:rsid w:val="005A072A"/>
    <w:rsid w:val="005A09C4"/>
    <w:rsid w:val="005A0A84"/>
    <w:rsid w:val="005A3166"/>
    <w:rsid w:val="005A3297"/>
    <w:rsid w:val="005A4D5E"/>
    <w:rsid w:val="005A512E"/>
    <w:rsid w:val="005A716B"/>
    <w:rsid w:val="005A73BF"/>
    <w:rsid w:val="005A746F"/>
    <w:rsid w:val="005A77C0"/>
    <w:rsid w:val="005A7CC5"/>
    <w:rsid w:val="005B0D27"/>
    <w:rsid w:val="005B1306"/>
    <w:rsid w:val="005B2443"/>
    <w:rsid w:val="005B2791"/>
    <w:rsid w:val="005B3363"/>
    <w:rsid w:val="005B404D"/>
    <w:rsid w:val="005B46C8"/>
    <w:rsid w:val="005B4E84"/>
    <w:rsid w:val="005B58B5"/>
    <w:rsid w:val="005B62D0"/>
    <w:rsid w:val="005B74B1"/>
    <w:rsid w:val="005C0CE9"/>
    <w:rsid w:val="005C19D9"/>
    <w:rsid w:val="005C1DF4"/>
    <w:rsid w:val="005C2624"/>
    <w:rsid w:val="005C30E6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ADA"/>
    <w:rsid w:val="005D2E33"/>
    <w:rsid w:val="005D2E78"/>
    <w:rsid w:val="005D2ED5"/>
    <w:rsid w:val="005D4784"/>
    <w:rsid w:val="005D537D"/>
    <w:rsid w:val="005D5952"/>
    <w:rsid w:val="005D59D4"/>
    <w:rsid w:val="005D5AE6"/>
    <w:rsid w:val="005D5FEC"/>
    <w:rsid w:val="005D6A93"/>
    <w:rsid w:val="005D6FEC"/>
    <w:rsid w:val="005D729E"/>
    <w:rsid w:val="005D78F2"/>
    <w:rsid w:val="005E0419"/>
    <w:rsid w:val="005E048E"/>
    <w:rsid w:val="005E1910"/>
    <w:rsid w:val="005E1F9D"/>
    <w:rsid w:val="005E21EB"/>
    <w:rsid w:val="005E3AED"/>
    <w:rsid w:val="005E3B94"/>
    <w:rsid w:val="005E3F1E"/>
    <w:rsid w:val="005E4D1C"/>
    <w:rsid w:val="005E5779"/>
    <w:rsid w:val="005E619E"/>
    <w:rsid w:val="005E6307"/>
    <w:rsid w:val="005E6364"/>
    <w:rsid w:val="005E638A"/>
    <w:rsid w:val="005E6C06"/>
    <w:rsid w:val="005E6E37"/>
    <w:rsid w:val="005E78FC"/>
    <w:rsid w:val="005E7D65"/>
    <w:rsid w:val="005F065A"/>
    <w:rsid w:val="005F117A"/>
    <w:rsid w:val="005F25B5"/>
    <w:rsid w:val="005F332F"/>
    <w:rsid w:val="005F341F"/>
    <w:rsid w:val="005F4923"/>
    <w:rsid w:val="005F4FD9"/>
    <w:rsid w:val="005F55C5"/>
    <w:rsid w:val="005F5642"/>
    <w:rsid w:val="005F5FE9"/>
    <w:rsid w:val="005F6ABE"/>
    <w:rsid w:val="00600272"/>
    <w:rsid w:val="00600967"/>
    <w:rsid w:val="00601258"/>
    <w:rsid w:val="006022B6"/>
    <w:rsid w:val="006025F2"/>
    <w:rsid w:val="006035C5"/>
    <w:rsid w:val="006036D1"/>
    <w:rsid w:val="00605E6D"/>
    <w:rsid w:val="006071D3"/>
    <w:rsid w:val="00610ACA"/>
    <w:rsid w:val="00611AD1"/>
    <w:rsid w:val="00614D4C"/>
    <w:rsid w:val="00615A70"/>
    <w:rsid w:val="00615BEB"/>
    <w:rsid w:val="0061635F"/>
    <w:rsid w:val="00616D13"/>
    <w:rsid w:val="00620DD7"/>
    <w:rsid w:val="00622A77"/>
    <w:rsid w:val="006236B8"/>
    <w:rsid w:val="006236EB"/>
    <w:rsid w:val="00623A5F"/>
    <w:rsid w:val="00624DB8"/>
    <w:rsid w:val="00626BB3"/>
    <w:rsid w:val="00627A4E"/>
    <w:rsid w:val="00627F2D"/>
    <w:rsid w:val="006328D4"/>
    <w:rsid w:val="00633952"/>
    <w:rsid w:val="00633E08"/>
    <w:rsid w:val="0063473D"/>
    <w:rsid w:val="00635754"/>
    <w:rsid w:val="00636ABB"/>
    <w:rsid w:val="00637ED0"/>
    <w:rsid w:val="0064009E"/>
    <w:rsid w:val="006403E0"/>
    <w:rsid w:val="0064052F"/>
    <w:rsid w:val="0064072D"/>
    <w:rsid w:val="00640BA7"/>
    <w:rsid w:val="006430B7"/>
    <w:rsid w:val="00643E1D"/>
    <w:rsid w:val="006440AC"/>
    <w:rsid w:val="00644EA1"/>
    <w:rsid w:val="00644ED3"/>
    <w:rsid w:val="00647C3D"/>
    <w:rsid w:val="00651B0E"/>
    <w:rsid w:val="00653984"/>
    <w:rsid w:val="00654406"/>
    <w:rsid w:val="006552C5"/>
    <w:rsid w:val="0065646B"/>
    <w:rsid w:val="00656747"/>
    <w:rsid w:val="006569B2"/>
    <w:rsid w:val="0065740A"/>
    <w:rsid w:val="00657DD9"/>
    <w:rsid w:val="00661116"/>
    <w:rsid w:val="006614B0"/>
    <w:rsid w:val="00661EC5"/>
    <w:rsid w:val="006627DB"/>
    <w:rsid w:val="00662952"/>
    <w:rsid w:val="00663EE5"/>
    <w:rsid w:val="00664E2F"/>
    <w:rsid w:val="006651CD"/>
    <w:rsid w:val="006672D5"/>
    <w:rsid w:val="00667801"/>
    <w:rsid w:val="00667D1D"/>
    <w:rsid w:val="006712C5"/>
    <w:rsid w:val="00671754"/>
    <w:rsid w:val="0067188C"/>
    <w:rsid w:val="00673015"/>
    <w:rsid w:val="00675093"/>
    <w:rsid w:val="006753E7"/>
    <w:rsid w:val="00675401"/>
    <w:rsid w:val="00675A71"/>
    <w:rsid w:val="00676C51"/>
    <w:rsid w:val="0067719A"/>
    <w:rsid w:val="00677BEC"/>
    <w:rsid w:val="00680CAA"/>
    <w:rsid w:val="006815EA"/>
    <w:rsid w:val="00682C7E"/>
    <w:rsid w:val="00683177"/>
    <w:rsid w:val="0068693C"/>
    <w:rsid w:val="00686CB5"/>
    <w:rsid w:val="00687AB3"/>
    <w:rsid w:val="006900D8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36D0"/>
    <w:rsid w:val="006A483B"/>
    <w:rsid w:val="006A567E"/>
    <w:rsid w:val="006A57DE"/>
    <w:rsid w:val="006A62C5"/>
    <w:rsid w:val="006B12CE"/>
    <w:rsid w:val="006B2EE0"/>
    <w:rsid w:val="006B35D9"/>
    <w:rsid w:val="006B3682"/>
    <w:rsid w:val="006B39D4"/>
    <w:rsid w:val="006B3EF2"/>
    <w:rsid w:val="006B52C4"/>
    <w:rsid w:val="006C01B7"/>
    <w:rsid w:val="006C033B"/>
    <w:rsid w:val="006C0E9B"/>
    <w:rsid w:val="006C0EEE"/>
    <w:rsid w:val="006C0F60"/>
    <w:rsid w:val="006C106F"/>
    <w:rsid w:val="006C1678"/>
    <w:rsid w:val="006C1800"/>
    <w:rsid w:val="006C2587"/>
    <w:rsid w:val="006C287A"/>
    <w:rsid w:val="006C4F74"/>
    <w:rsid w:val="006C55E7"/>
    <w:rsid w:val="006C6081"/>
    <w:rsid w:val="006C633A"/>
    <w:rsid w:val="006C686F"/>
    <w:rsid w:val="006C6AAE"/>
    <w:rsid w:val="006D000C"/>
    <w:rsid w:val="006D01A3"/>
    <w:rsid w:val="006D039E"/>
    <w:rsid w:val="006D0EAA"/>
    <w:rsid w:val="006D0FCE"/>
    <w:rsid w:val="006D1B4D"/>
    <w:rsid w:val="006D21BF"/>
    <w:rsid w:val="006D2F11"/>
    <w:rsid w:val="006D37AB"/>
    <w:rsid w:val="006D5037"/>
    <w:rsid w:val="006D5C62"/>
    <w:rsid w:val="006D62EB"/>
    <w:rsid w:val="006D73CE"/>
    <w:rsid w:val="006D75D2"/>
    <w:rsid w:val="006D789B"/>
    <w:rsid w:val="006D7E8D"/>
    <w:rsid w:val="006E0072"/>
    <w:rsid w:val="006E069C"/>
    <w:rsid w:val="006E1133"/>
    <w:rsid w:val="006E1D27"/>
    <w:rsid w:val="006E3FE3"/>
    <w:rsid w:val="006E44A9"/>
    <w:rsid w:val="006E4F3B"/>
    <w:rsid w:val="006E5421"/>
    <w:rsid w:val="006E6D03"/>
    <w:rsid w:val="006F007F"/>
    <w:rsid w:val="006F1517"/>
    <w:rsid w:val="006F15A8"/>
    <w:rsid w:val="006F2738"/>
    <w:rsid w:val="006F291E"/>
    <w:rsid w:val="006F3479"/>
    <w:rsid w:val="006F377E"/>
    <w:rsid w:val="006F4B29"/>
    <w:rsid w:val="006F4C56"/>
    <w:rsid w:val="006F502D"/>
    <w:rsid w:val="006F50BE"/>
    <w:rsid w:val="006F65C1"/>
    <w:rsid w:val="006F7B73"/>
    <w:rsid w:val="007030D7"/>
    <w:rsid w:val="0070448E"/>
    <w:rsid w:val="00705B00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00D9"/>
    <w:rsid w:val="0072106F"/>
    <w:rsid w:val="007221E1"/>
    <w:rsid w:val="007226E2"/>
    <w:rsid w:val="00722DF3"/>
    <w:rsid w:val="00723341"/>
    <w:rsid w:val="00723567"/>
    <w:rsid w:val="00723CEE"/>
    <w:rsid w:val="00724B8B"/>
    <w:rsid w:val="007271F6"/>
    <w:rsid w:val="007300BE"/>
    <w:rsid w:val="00730853"/>
    <w:rsid w:val="00730BB1"/>
    <w:rsid w:val="00730D1B"/>
    <w:rsid w:val="0073138D"/>
    <w:rsid w:val="007314EB"/>
    <w:rsid w:val="00731F15"/>
    <w:rsid w:val="007331C1"/>
    <w:rsid w:val="007332E6"/>
    <w:rsid w:val="0073373C"/>
    <w:rsid w:val="00734BB6"/>
    <w:rsid w:val="00734CA2"/>
    <w:rsid w:val="0073519C"/>
    <w:rsid w:val="00735E48"/>
    <w:rsid w:val="00736094"/>
    <w:rsid w:val="00736ED5"/>
    <w:rsid w:val="0073740C"/>
    <w:rsid w:val="0073743C"/>
    <w:rsid w:val="0073779D"/>
    <w:rsid w:val="00740D09"/>
    <w:rsid w:val="00741826"/>
    <w:rsid w:val="007434DA"/>
    <w:rsid w:val="00743918"/>
    <w:rsid w:val="00744193"/>
    <w:rsid w:val="00744ECB"/>
    <w:rsid w:val="007450D8"/>
    <w:rsid w:val="007478F2"/>
    <w:rsid w:val="00750C22"/>
    <w:rsid w:val="00752C05"/>
    <w:rsid w:val="00752EA2"/>
    <w:rsid w:val="00753DF6"/>
    <w:rsid w:val="007543A9"/>
    <w:rsid w:val="00754DC0"/>
    <w:rsid w:val="00755134"/>
    <w:rsid w:val="00757BFA"/>
    <w:rsid w:val="007606B4"/>
    <w:rsid w:val="00760BF8"/>
    <w:rsid w:val="00761553"/>
    <w:rsid w:val="00761668"/>
    <w:rsid w:val="0076260A"/>
    <w:rsid w:val="0076288A"/>
    <w:rsid w:val="00762A63"/>
    <w:rsid w:val="00763036"/>
    <w:rsid w:val="00763EC6"/>
    <w:rsid w:val="0076402F"/>
    <w:rsid w:val="00764858"/>
    <w:rsid w:val="00765E60"/>
    <w:rsid w:val="007661AB"/>
    <w:rsid w:val="00767C8F"/>
    <w:rsid w:val="00772940"/>
    <w:rsid w:val="00773AC2"/>
    <w:rsid w:val="00774D29"/>
    <w:rsid w:val="00775043"/>
    <w:rsid w:val="007773E8"/>
    <w:rsid w:val="007774B1"/>
    <w:rsid w:val="007822BE"/>
    <w:rsid w:val="00782CC6"/>
    <w:rsid w:val="00782D42"/>
    <w:rsid w:val="00783E56"/>
    <w:rsid w:val="00784ED9"/>
    <w:rsid w:val="00785D71"/>
    <w:rsid w:val="00786379"/>
    <w:rsid w:val="00787165"/>
    <w:rsid w:val="00787B43"/>
    <w:rsid w:val="007906BE"/>
    <w:rsid w:val="00792794"/>
    <w:rsid w:val="007937D5"/>
    <w:rsid w:val="00793D0C"/>
    <w:rsid w:val="00794A35"/>
    <w:rsid w:val="00794B15"/>
    <w:rsid w:val="00794E52"/>
    <w:rsid w:val="007956B6"/>
    <w:rsid w:val="00795E94"/>
    <w:rsid w:val="007970EC"/>
    <w:rsid w:val="00797CF9"/>
    <w:rsid w:val="007A086D"/>
    <w:rsid w:val="007A0C86"/>
    <w:rsid w:val="007A302B"/>
    <w:rsid w:val="007A3EEF"/>
    <w:rsid w:val="007A3FB0"/>
    <w:rsid w:val="007A7DBA"/>
    <w:rsid w:val="007A7FE6"/>
    <w:rsid w:val="007B13C3"/>
    <w:rsid w:val="007B146F"/>
    <w:rsid w:val="007B1D08"/>
    <w:rsid w:val="007B21D9"/>
    <w:rsid w:val="007B2533"/>
    <w:rsid w:val="007B2994"/>
    <w:rsid w:val="007B3E18"/>
    <w:rsid w:val="007B3EA9"/>
    <w:rsid w:val="007B4186"/>
    <w:rsid w:val="007B72F0"/>
    <w:rsid w:val="007C2A0B"/>
    <w:rsid w:val="007C3B5F"/>
    <w:rsid w:val="007C5797"/>
    <w:rsid w:val="007C6212"/>
    <w:rsid w:val="007D060C"/>
    <w:rsid w:val="007D12DF"/>
    <w:rsid w:val="007D354F"/>
    <w:rsid w:val="007D3E92"/>
    <w:rsid w:val="007D55A3"/>
    <w:rsid w:val="007D59B0"/>
    <w:rsid w:val="007D74A6"/>
    <w:rsid w:val="007E044C"/>
    <w:rsid w:val="007E1D65"/>
    <w:rsid w:val="007E1EF7"/>
    <w:rsid w:val="007E5126"/>
    <w:rsid w:val="007E5A7E"/>
    <w:rsid w:val="007E5E30"/>
    <w:rsid w:val="007E68CD"/>
    <w:rsid w:val="007E7233"/>
    <w:rsid w:val="007E7A77"/>
    <w:rsid w:val="007E7F4F"/>
    <w:rsid w:val="007F0027"/>
    <w:rsid w:val="007F1D9C"/>
    <w:rsid w:val="007F2160"/>
    <w:rsid w:val="007F32FC"/>
    <w:rsid w:val="007F3D51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06CFF"/>
    <w:rsid w:val="00807288"/>
    <w:rsid w:val="0081042E"/>
    <w:rsid w:val="00812089"/>
    <w:rsid w:val="0081222A"/>
    <w:rsid w:val="0081238C"/>
    <w:rsid w:val="00814855"/>
    <w:rsid w:val="00814869"/>
    <w:rsid w:val="008148CA"/>
    <w:rsid w:val="0081571E"/>
    <w:rsid w:val="00815969"/>
    <w:rsid w:val="00815B97"/>
    <w:rsid w:val="00817F32"/>
    <w:rsid w:val="008207CD"/>
    <w:rsid w:val="00820FAA"/>
    <w:rsid w:val="00822F08"/>
    <w:rsid w:val="00824959"/>
    <w:rsid w:val="00824CA4"/>
    <w:rsid w:val="008263EC"/>
    <w:rsid w:val="008265CD"/>
    <w:rsid w:val="00826FBA"/>
    <w:rsid w:val="008321AC"/>
    <w:rsid w:val="00832DFF"/>
    <w:rsid w:val="00832E78"/>
    <w:rsid w:val="008332F2"/>
    <w:rsid w:val="0083471E"/>
    <w:rsid w:val="00834A52"/>
    <w:rsid w:val="00834E64"/>
    <w:rsid w:val="008353D2"/>
    <w:rsid w:val="00836397"/>
    <w:rsid w:val="00836D14"/>
    <w:rsid w:val="008373EA"/>
    <w:rsid w:val="0084008F"/>
    <w:rsid w:val="008401E5"/>
    <w:rsid w:val="0084048D"/>
    <w:rsid w:val="008413E1"/>
    <w:rsid w:val="00841966"/>
    <w:rsid w:val="00842D44"/>
    <w:rsid w:val="0084307E"/>
    <w:rsid w:val="00843540"/>
    <w:rsid w:val="0084384C"/>
    <w:rsid w:val="00845838"/>
    <w:rsid w:val="008461AC"/>
    <w:rsid w:val="0084643E"/>
    <w:rsid w:val="00847A26"/>
    <w:rsid w:val="0085044A"/>
    <w:rsid w:val="0085079B"/>
    <w:rsid w:val="00850F62"/>
    <w:rsid w:val="008510A1"/>
    <w:rsid w:val="00851FE3"/>
    <w:rsid w:val="008549DB"/>
    <w:rsid w:val="00854BB5"/>
    <w:rsid w:val="00855F39"/>
    <w:rsid w:val="0085681C"/>
    <w:rsid w:val="008613C6"/>
    <w:rsid w:val="00861BB5"/>
    <w:rsid w:val="008676F3"/>
    <w:rsid w:val="008678A0"/>
    <w:rsid w:val="00867A8C"/>
    <w:rsid w:val="00867EC9"/>
    <w:rsid w:val="0087037B"/>
    <w:rsid w:val="0087068D"/>
    <w:rsid w:val="00870B6A"/>
    <w:rsid w:val="00872A5A"/>
    <w:rsid w:val="00872F57"/>
    <w:rsid w:val="00872F7E"/>
    <w:rsid w:val="00873775"/>
    <w:rsid w:val="00873AB2"/>
    <w:rsid w:val="0087467C"/>
    <w:rsid w:val="0087532A"/>
    <w:rsid w:val="00875A0B"/>
    <w:rsid w:val="008763F0"/>
    <w:rsid w:val="00876565"/>
    <w:rsid w:val="00877990"/>
    <w:rsid w:val="00877AF1"/>
    <w:rsid w:val="00877E96"/>
    <w:rsid w:val="0088003C"/>
    <w:rsid w:val="0088073B"/>
    <w:rsid w:val="00881651"/>
    <w:rsid w:val="00881BB8"/>
    <w:rsid w:val="0088266C"/>
    <w:rsid w:val="00883256"/>
    <w:rsid w:val="0088339A"/>
    <w:rsid w:val="00883898"/>
    <w:rsid w:val="00883BBE"/>
    <w:rsid w:val="00883FF3"/>
    <w:rsid w:val="00885011"/>
    <w:rsid w:val="008872BA"/>
    <w:rsid w:val="00890F4C"/>
    <w:rsid w:val="008931D2"/>
    <w:rsid w:val="00893BA0"/>
    <w:rsid w:val="00894AAA"/>
    <w:rsid w:val="00894ED8"/>
    <w:rsid w:val="00895F98"/>
    <w:rsid w:val="008960B6"/>
    <w:rsid w:val="00897F81"/>
    <w:rsid w:val="008A143C"/>
    <w:rsid w:val="008A188B"/>
    <w:rsid w:val="008A22B1"/>
    <w:rsid w:val="008A22C5"/>
    <w:rsid w:val="008A25E5"/>
    <w:rsid w:val="008A2D1F"/>
    <w:rsid w:val="008A4450"/>
    <w:rsid w:val="008A4933"/>
    <w:rsid w:val="008B0DBE"/>
    <w:rsid w:val="008B14BF"/>
    <w:rsid w:val="008B1B37"/>
    <w:rsid w:val="008B2923"/>
    <w:rsid w:val="008B3175"/>
    <w:rsid w:val="008B3328"/>
    <w:rsid w:val="008B589E"/>
    <w:rsid w:val="008B6C09"/>
    <w:rsid w:val="008B79DD"/>
    <w:rsid w:val="008C0492"/>
    <w:rsid w:val="008C0657"/>
    <w:rsid w:val="008C0B9D"/>
    <w:rsid w:val="008C1A8D"/>
    <w:rsid w:val="008C1CC1"/>
    <w:rsid w:val="008C1E98"/>
    <w:rsid w:val="008C4D81"/>
    <w:rsid w:val="008C50D9"/>
    <w:rsid w:val="008C51D1"/>
    <w:rsid w:val="008C5436"/>
    <w:rsid w:val="008C73FF"/>
    <w:rsid w:val="008C7F5D"/>
    <w:rsid w:val="008D0109"/>
    <w:rsid w:val="008D4C10"/>
    <w:rsid w:val="008D557F"/>
    <w:rsid w:val="008D6B39"/>
    <w:rsid w:val="008D76C0"/>
    <w:rsid w:val="008D7818"/>
    <w:rsid w:val="008D7C42"/>
    <w:rsid w:val="008D7EE7"/>
    <w:rsid w:val="008E0D83"/>
    <w:rsid w:val="008E1D7C"/>
    <w:rsid w:val="008E5170"/>
    <w:rsid w:val="008E52B9"/>
    <w:rsid w:val="008E69D7"/>
    <w:rsid w:val="008E7190"/>
    <w:rsid w:val="008E7237"/>
    <w:rsid w:val="008E798E"/>
    <w:rsid w:val="008F0C8E"/>
    <w:rsid w:val="008F13DE"/>
    <w:rsid w:val="008F2B98"/>
    <w:rsid w:val="008F41D7"/>
    <w:rsid w:val="008F434A"/>
    <w:rsid w:val="008F4919"/>
    <w:rsid w:val="008F4AE6"/>
    <w:rsid w:val="008F6008"/>
    <w:rsid w:val="00900397"/>
    <w:rsid w:val="00901FF7"/>
    <w:rsid w:val="00903060"/>
    <w:rsid w:val="00904D4E"/>
    <w:rsid w:val="00905FF8"/>
    <w:rsid w:val="00907513"/>
    <w:rsid w:val="009119CD"/>
    <w:rsid w:val="00912513"/>
    <w:rsid w:val="00912DCD"/>
    <w:rsid w:val="00913BE8"/>
    <w:rsid w:val="00916119"/>
    <w:rsid w:val="00916802"/>
    <w:rsid w:val="0091689D"/>
    <w:rsid w:val="009173D8"/>
    <w:rsid w:val="00920581"/>
    <w:rsid w:val="00920904"/>
    <w:rsid w:val="00923C84"/>
    <w:rsid w:val="009245C7"/>
    <w:rsid w:val="00924FF2"/>
    <w:rsid w:val="0092594A"/>
    <w:rsid w:val="00925CE7"/>
    <w:rsid w:val="0092617A"/>
    <w:rsid w:val="009261FB"/>
    <w:rsid w:val="009308ED"/>
    <w:rsid w:val="00933633"/>
    <w:rsid w:val="0093393E"/>
    <w:rsid w:val="009340B8"/>
    <w:rsid w:val="00935150"/>
    <w:rsid w:val="009375D9"/>
    <w:rsid w:val="009377A0"/>
    <w:rsid w:val="009403AF"/>
    <w:rsid w:val="00941EBA"/>
    <w:rsid w:val="009439DF"/>
    <w:rsid w:val="0094448C"/>
    <w:rsid w:val="00944510"/>
    <w:rsid w:val="00945FD6"/>
    <w:rsid w:val="009466F3"/>
    <w:rsid w:val="00947959"/>
    <w:rsid w:val="00947D7B"/>
    <w:rsid w:val="0095028A"/>
    <w:rsid w:val="00951944"/>
    <w:rsid w:val="009520DB"/>
    <w:rsid w:val="00952EC6"/>
    <w:rsid w:val="00953334"/>
    <w:rsid w:val="00953616"/>
    <w:rsid w:val="00953DBE"/>
    <w:rsid w:val="00955395"/>
    <w:rsid w:val="00955493"/>
    <w:rsid w:val="009604BE"/>
    <w:rsid w:val="00960BB9"/>
    <w:rsid w:val="0096122E"/>
    <w:rsid w:val="00961354"/>
    <w:rsid w:val="00961B6E"/>
    <w:rsid w:val="00963D94"/>
    <w:rsid w:val="009649D7"/>
    <w:rsid w:val="009656CC"/>
    <w:rsid w:val="00966A3E"/>
    <w:rsid w:val="009700F2"/>
    <w:rsid w:val="00970B1E"/>
    <w:rsid w:val="00971E56"/>
    <w:rsid w:val="00972841"/>
    <w:rsid w:val="00973EF9"/>
    <w:rsid w:val="00973FDE"/>
    <w:rsid w:val="009743CD"/>
    <w:rsid w:val="00974813"/>
    <w:rsid w:val="00975E63"/>
    <w:rsid w:val="00976D93"/>
    <w:rsid w:val="00977389"/>
    <w:rsid w:val="009779E0"/>
    <w:rsid w:val="009801BC"/>
    <w:rsid w:val="009807B3"/>
    <w:rsid w:val="00984890"/>
    <w:rsid w:val="00984EE7"/>
    <w:rsid w:val="00985CB9"/>
    <w:rsid w:val="00986744"/>
    <w:rsid w:val="00986F6E"/>
    <w:rsid w:val="009877EF"/>
    <w:rsid w:val="00990029"/>
    <w:rsid w:val="00990C6B"/>
    <w:rsid w:val="0099242B"/>
    <w:rsid w:val="0099268F"/>
    <w:rsid w:val="0099309F"/>
    <w:rsid w:val="0099351A"/>
    <w:rsid w:val="00993A37"/>
    <w:rsid w:val="00993E69"/>
    <w:rsid w:val="009944D8"/>
    <w:rsid w:val="009946CF"/>
    <w:rsid w:val="009959F0"/>
    <w:rsid w:val="00995E6C"/>
    <w:rsid w:val="009960A1"/>
    <w:rsid w:val="00997AEC"/>
    <w:rsid w:val="009A0888"/>
    <w:rsid w:val="009A11BE"/>
    <w:rsid w:val="009A1C02"/>
    <w:rsid w:val="009A22DA"/>
    <w:rsid w:val="009A248E"/>
    <w:rsid w:val="009A251D"/>
    <w:rsid w:val="009A25EE"/>
    <w:rsid w:val="009A32B6"/>
    <w:rsid w:val="009A3D84"/>
    <w:rsid w:val="009A49FC"/>
    <w:rsid w:val="009A53AE"/>
    <w:rsid w:val="009A5832"/>
    <w:rsid w:val="009A5AB6"/>
    <w:rsid w:val="009A751F"/>
    <w:rsid w:val="009A7E72"/>
    <w:rsid w:val="009A7F12"/>
    <w:rsid w:val="009B0657"/>
    <w:rsid w:val="009B15AD"/>
    <w:rsid w:val="009B15E0"/>
    <w:rsid w:val="009B1EFE"/>
    <w:rsid w:val="009B223F"/>
    <w:rsid w:val="009B2CDF"/>
    <w:rsid w:val="009B478E"/>
    <w:rsid w:val="009B5A46"/>
    <w:rsid w:val="009B67C5"/>
    <w:rsid w:val="009B71F4"/>
    <w:rsid w:val="009B720C"/>
    <w:rsid w:val="009B7AD3"/>
    <w:rsid w:val="009B7D1B"/>
    <w:rsid w:val="009C0264"/>
    <w:rsid w:val="009C02CC"/>
    <w:rsid w:val="009C0401"/>
    <w:rsid w:val="009C1C66"/>
    <w:rsid w:val="009C3A2D"/>
    <w:rsid w:val="009C3B55"/>
    <w:rsid w:val="009C45FF"/>
    <w:rsid w:val="009C4FA7"/>
    <w:rsid w:val="009C649A"/>
    <w:rsid w:val="009C6BDC"/>
    <w:rsid w:val="009D0603"/>
    <w:rsid w:val="009D0B21"/>
    <w:rsid w:val="009D1843"/>
    <w:rsid w:val="009D4321"/>
    <w:rsid w:val="009D5E39"/>
    <w:rsid w:val="009D6199"/>
    <w:rsid w:val="009D63AE"/>
    <w:rsid w:val="009D7CB0"/>
    <w:rsid w:val="009E0604"/>
    <w:rsid w:val="009E2133"/>
    <w:rsid w:val="009E30E3"/>
    <w:rsid w:val="009E55FF"/>
    <w:rsid w:val="009E62B4"/>
    <w:rsid w:val="009E662D"/>
    <w:rsid w:val="009E7EC6"/>
    <w:rsid w:val="009F0BF0"/>
    <w:rsid w:val="009F0E70"/>
    <w:rsid w:val="009F1876"/>
    <w:rsid w:val="009F27F9"/>
    <w:rsid w:val="009F2992"/>
    <w:rsid w:val="009F2B42"/>
    <w:rsid w:val="009F32C7"/>
    <w:rsid w:val="009F3E45"/>
    <w:rsid w:val="009F4307"/>
    <w:rsid w:val="009F5D37"/>
    <w:rsid w:val="009F680B"/>
    <w:rsid w:val="009F6A39"/>
    <w:rsid w:val="009F75B5"/>
    <w:rsid w:val="00A00504"/>
    <w:rsid w:val="00A00E89"/>
    <w:rsid w:val="00A01CF7"/>
    <w:rsid w:val="00A027A3"/>
    <w:rsid w:val="00A04188"/>
    <w:rsid w:val="00A04F56"/>
    <w:rsid w:val="00A06D0D"/>
    <w:rsid w:val="00A0736F"/>
    <w:rsid w:val="00A101D9"/>
    <w:rsid w:val="00A10AA1"/>
    <w:rsid w:val="00A10B1E"/>
    <w:rsid w:val="00A12BD9"/>
    <w:rsid w:val="00A12EC7"/>
    <w:rsid w:val="00A1411E"/>
    <w:rsid w:val="00A14471"/>
    <w:rsid w:val="00A147AD"/>
    <w:rsid w:val="00A158AD"/>
    <w:rsid w:val="00A16E6F"/>
    <w:rsid w:val="00A2110A"/>
    <w:rsid w:val="00A21A9A"/>
    <w:rsid w:val="00A22526"/>
    <w:rsid w:val="00A2304F"/>
    <w:rsid w:val="00A236DC"/>
    <w:rsid w:val="00A23C68"/>
    <w:rsid w:val="00A2564D"/>
    <w:rsid w:val="00A2568F"/>
    <w:rsid w:val="00A25A20"/>
    <w:rsid w:val="00A25F35"/>
    <w:rsid w:val="00A27AA4"/>
    <w:rsid w:val="00A301E7"/>
    <w:rsid w:val="00A30797"/>
    <w:rsid w:val="00A32019"/>
    <w:rsid w:val="00A324DB"/>
    <w:rsid w:val="00A32A47"/>
    <w:rsid w:val="00A3523A"/>
    <w:rsid w:val="00A355E9"/>
    <w:rsid w:val="00A35D8F"/>
    <w:rsid w:val="00A35F9C"/>
    <w:rsid w:val="00A366B7"/>
    <w:rsid w:val="00A37F9F"/>
    <w:rsid w:val="00A40A8C"/>
    <w:rsid w:val="00A43D09"/>
    <w:rsid w:val="00A43E4F"/>
    <w:rsid w:val="00A4515D"/>
    <w:rsid w:val="00A45186"/>
    <w:rsid w:val="00A451FE"/>
    <w:rsid w:val="00A4534B"/>
    <w:rsid w:val="00A457B6"/>
    <w:rsid w:val="00A471CE"/>
    <w:rsid w:val="00A473E1"/>
    <w:rsid w:val="00A4775E"/>
    <w:rsid w:val="00A51084"/>
    <w:rsid w:val="00A52048"/>
    <w:rsid w:val="00A52D32"/>
    <w:rsid w:val="00A54D9F"/>
    <w:rsid w:val="00A55188"/>
    <w:rsid w:val="00A566CD"/>
    <w:rsid w:val="00A5685A"/>
    <w:rsid w:val="00A56988"/>
    <w:rsid w:val="00A56B65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B13"/>
    <w:rsid w:val="00A732D6"/>
    <w:rsid w:val="00A73CBE"/>
    <w:rsid w:val="00A74192"/>
    <w:rsid w:val="00A753B7"/>
    <w:rsid w:val="00A760B5"/>
    <w:rsid w:val="00A77054"/>
    <w:rsid w:val="00A81384"/>
    <w:rsid w:val="00A81F16"/>
    <w:rsid w:val="00A824A2"/>
    <w:rsid w:val="00A82D5E"/>
    <w:rsid w:val="00A84BCB"/>
    <w:rsid w:val="00A852F9"/>
    <w:rsid w:val="00A85F07"/>
    <w:rsid w:val="00A85FA6"/>
    <w:rsid w:val="00A86BFF"/>
    <w:rsid w:val="00A874E1"/>
    <w:rsid w:val="00A87B7D"/>
    <w:rsid w:val="00A91C99"/>
    <w:rsid w:val="00A91CCB"/>
    <w:rsid w:val="00A971B2"/>
    <w:rsid w:val="00A97841"/>
    <w:rsid w:val="00AA06AD"/>
    <w:rsid w:val="00AA116D"/>
    <w:rsid w:val="00AA4DAC"/>
    <w:rsid w:val="00AA5907"/>
    <w:rsid w:val="00AA62B6"/>
    <w:rsid w:val="00AA7EED"/>
    <w:rsid w:val="00AB0C7C"/>
    <w:rsid w:val="00AB1010"/>
    <w:rsid w:val="00AB118C"/>
    <w:rsid w:val="00AB269C"/>
    <w:rsid w:val="00AB3295"/>
    <w:rsid w:val="00AB4ED7"/>
    <w:rsid w:val="00AB6C9E"/>
    <w:rsid w:val="00AB7191"/>
    <w:rsid w:val="00AC07AD"/>
    <w:rsid w:val="00AC10E2"/>
    <w:rsid w:val="00AC285E"/>
    <w:rsid w:val="00AC38F9"/>
    <w:rsid w:val="00AC3E64"/>
    <w:rsid w:val="00AC5A02"/>
    <w:rsid w:val="00AC5A64"/>
    <w:rsid w:val="00AC69A1"/>
    <w:rsid w:val="00AC7391"/>
    <w:rsid w:val="00AC7DB9"/>
    <w:rsid w:val="00AD17BB"/>
    <w:rsid w:val="00AD1DBB"/>
    <w:rsid w:val="00AD32C2"/>
    <w:rsid w:val="00AD3A0C"/>
    <w:rsid w:val="00AD3CC2"/>
    <w:rsid w:val="00AD3D63"/>
    <w:rsid w:val="00AD515A"/>
    <w:rsid w:val="00AD598D"/>
    <w:rsid w:val="00AD5BB6"/>
    <w:rsid w:val="00AD62F7"/>
    <w:rsid w:val="00AD6D15"/>
    <w:rsid w:val="00AD730F"/>
    <w:rsid w:val="00AD73F7"/>
    <w:rsid w:val="00AD76D5"/>
    <w:rsid w:val="00AE1269"/>
    <w:rsid w:val="00AE52A9"/>
    <w:rsid w:val="00AE710D"/>
    <w:rsid w:val="00AE7F75"/>
    <w:rsid w:val="00AF05AE"/>
    <w:rsid w:val="00AF096B"/>
    <w:rsid w:val="00AF1418"/>
    <w:rsid w:val="00AF500B"/>
    <w:rsid w:val="00AF5D79"/>
    <w:rsid w:val="00AF7D65"/>
    <w:rsid w:val="00AF7F09"/>
    <w:rsid w:val="00B015FA"/>
    <w:rsid w:val="00B021C9"/>
    <w:rsid w:val="00B02388"/>
    <w:rsid w:val="00B035D0"/>
    <w:rsid w:val="00B03727"/>
    <w:rsid w:val="00B04861"/>
    <w:rsid w:val="00B065B8"/>
    <w:rsid w:val="00B06C1E"/>
    <w:rsid w:val="00B0711E"/>
    <w:rsid w:val="00B10FD0"/>
    <w:rsid w:val="00B11B16"/>
    <w:rsid w:val="00B11C54"/>
    <w:rsid w:val="00B126AB"/>
    <w:rsid w:val="00B132F8"/>
    <w:rsid w:val="00B13A7D"/>
    <w:rsid w:val="00B149C7"/>
    <w:rsid w:val="00B207A5"/>
    <w:rsid w:val="00B21E68"/>
    <w:rsid w:val="00B235F3"/>
    <w:rsid w:val="00B24EA5"/>
    <w:rsid w:val="00B25F91"/>
    <w:rsid w:val="00B276B0"/>
    <w:rsid w:val="00B2782B"/>
    <w:rsid w:val="00B27FD6"/>
    <w:rsid w:val="00B30405"/>
    <w:rsid w:val="00B31269"/>
    <w:rsid w:val="00B31452"/>
    <w:rsid w:val="00B31B89"/>
    <w:rsid w:val="00B329E3"/>
    <w:rsid w:val="00B33410"/>
    <w:rsid w:val="00B33943"/>
    <w:rsid w:val="00B33AEB"/>
    <w:rsid w:val="00B342F8"/>
    <w:rsid w:val="00B34511"/>
    <w:rsid w:val="00B34728"/>
    <w:rsid w:val="00B35360"/>
    <w:rsid w:val="00B3559A"/>
    <w:rsid w:val="00B3669C"/>
    <w:rsid w:val="00B37E96"/>
    <w:rsid w:val="00B40877"/>
    <w:rsid w:val="00B416AB"/>
    <w:rsid w:val="00B42019"/>
    <w:rsid w:val="00B434DA"/>
    <w:rsid w:val="00B4350E"/>
    <w:rsid w:val="00B4366E"/>
    <w:rsid w:val="00B4595C"/>
    <w:rsid w:val="00B45AC9"/>
    <w:rsid w:val="00B4693B"/>
    <w:rsid w:val="00B47FC3"/>
    <w:rsid w:val="00B549D1"/>
    <w:rsid w:val="00B55A7C"/>
    <w:rsid w:val="00B563BB"/>
    <w:rsid w:val="00B567C8"/>
    <w:rsid w:val="00B5683A"/>
    <w:rsid w:val="00B57DC1"/>
    <w:rsid w:val="00B6195B"/>
    <w:rsid w:val="00B64396"/>
    <w:rsid w:val="00B645B8"/>
    <w:rsid w:val="00B659C7"/>
    <w:rsid w:val="00B663FC"/>
    <w:rsid w:val="00B66E18"/>
    <w:rsid w:val="00B6720B"/>
    <w:rsid w:val="00B713AF"/>
    <w:rsid w:val="00B7202D"/>
    <w:rsid w:val="00B72231"/>
    <w:rsid w:val="00B73265"/>
    <w:rsid w:val="00B73E7C"/>
    <w:rsid w:val="00B74E49"/>
    <w:rsid w:val="00B75322"/>
    <w:rsid w:val="00B75543"/>
    <w:rsid w:val="00B75DA8"/>
    <w:rsid w:val="00B76155"/>
    <w:rsid w:val="00B77116"/>
    <w:rsid w:val="00B828B3"/>
    <w:rsid w:val="00B84356"/>
    <w:rsid w:val="00B85F2A"/>
    <w:rsid w:val="00B86912"/>
    <w:rsid w:val="00B86CF2"/>
    <w:rsid w:val="00B875A8"/>
    <w:rsid w:val="00B910D6"/>
    <w:rsid w:val="00B93C4F"/>
    <w:rsid w:val="00B96362"/>
    <w:rsid w:val="00B966A2"/>
    <w:rsid w:val="00B969BD"/>
    <w:rsid w:val="00BA08E0"/>
    <w:rsid w:val="00BA1A23"/>
    <w:rsid w:val="00BA242B"/>
    <w:rsid w:val="00BA3F4C"/>
    <w:rsid w:val="00BA45F5"/>
    <w:rsid w:val="00BA4C2B"/>
    <w:rsid w:val="00BA58BF"/>
    <w:rsid w:val="00BA5B26"/>
    <w:rsid w:val="00BA5EE1"/>
    <w:rsid w:val="00BA67C3"/>
    <w:rsid w:val="00BA74CF"/>
    <w:rsid w:val="00BA7536"/>
    <w:rsid w:val="00BB0AAC"/>
    <w:rsid w:val="00BB0B0B"/>
    <w:rsid w:val="00BB2EA5"/>
    <w:rsid w:val="00BB3446"/>
    <w:rsid w:val="00BB47FD"/>
    <w:rsid w:val="00BB4DEC"/>
    <w:rsid w:val="00BB6355"/>
    <w:rsid w:val="00BB6CE2"/>
    <w:rsid w:val="00BB6DF2"/>
    <w:rsid w:val="00BB6ED5"/>
    <w:rsid w:val="00BC08D6"/>
    <w:rsid w:val="00BC0AD5"/>
    <w:rsid w:val="00BC1026"/>
    <w:rsid w:val="00BC2246"/>
    <w:rsid w:val="00BC28E5"/>
    <w:rsid w:val="00BC3CD4"/>
    <w:rsid w:val="00BC54A7"/>
    <w:rsid w:val="00BC5AE2"/>
    <w:rsid w:val="00BC620A"/>
    <w:rsid w:val="00BC651F"/>
    <w:rsid w:val="00BD2B36"/>
    <w:rsid w:val="00BD38BA"/>
    <w:rsid w:val="00BD40B1"/>
    <w:rsid w:val="00BD4262"/>
    <w:rsid w:val="00BD4CC6"/>
    <w:rsid w:val="00BD5A29"/>
    <w:rsid w:val="00BE0743"/>
    <w:rsid w:val="00BE0CA4"/>
    <w:rsid w:val="00BE2A6F"/>
    <w:rsid w:val="00BE484D"/>
    <w:rsid w:val="00BE5A64"/>
    <w:rsid w:val="00BE5F46"/>
    <w:rsid w:val="00BE688F"/>
    <w:rsid w:val="00BE69AB"/>
    <w:rsid w:val="00BE75E5"/>
    <w:rsid w:val="00BF0450"/>
    <w:rsid w:val="00BF04F9"/>
    <w:rsid w:val="00BF262F"/>
    <w:rsid w:val="00BF2DF5"/>
    <w:rsid w:val="00BF36B4"/>
    <w:rsid w:val="00BF50EA"/>
    <w:rsid w:val="00BF726E"/>
    <w:rsid w:val="00C0165D"/>
    <w:rsid w:val="00C01962"/>
    <w:rsid w:val="00C031A4"/>
    <w:rsid w:val="00C03A9B"/>
    <w:rsid w:val="00C05967"/>
    <w:rsid w:val="00C05D39"/>
    <w:rsid w:val="00C05E47"/>
    <w:rsid w:val="00C06375"/>
    <w:rsid w:val="00C064B9"/>
    <w:rsid w:val="00C06B10"/>
    <w:rsid w:val="00C06F57"/>
    <w:rsid w:val="00C07D6B"/>
    <w:rsid w:val="00C11201"/>
    <w:rsid w:val="00C11C96"/>
    <w:rsid w:val="00C12176"/>
    <w:rsid w:val="00C12E15"/>
    <w:rsid w:val="00C14618"/>
    <w:rsid w:val="00C147B4"/>
    <w:rsid w:val="00C17A5B"/>
    <w:rsid w:val="00C17CE0"/>
    <w:rsid w:val="00C229DA"/>
    <w:rsid w:val="00C23432"/>
    <w:rsid w:val="00C23536"/>
    <w:rsid w:val="00C23851"/>
    <w:rsid w:val="00C2429F"/>
    <w:rsid w:val="00C246F3"/>
    <w:rsid w:val="00C24BD1"/>
    <w:rsid w:val="00C2535E"/>
    <w:rsid w:val="00C2537C"/>
    <w:rsid w:val="00C26A27"/>
    <w:rsid w:val="00C2745F"/>
    <w:rsid w:val="00C27736"/>
    <w:rsid w:val="00C2790E"/>
    <w:rsid w:val="00C27AA9"/>
    <w:rsid w:val="00C27AB9"/>
    <w:rsid w:val="00C27C45"/>
    <w:rsid w:val="00C31666"/>
    <w:rsid w:val="00C3191A"/>
    <w:rsid w:val="00C31D6F"/>
    <w:rsid w:val="00C35218"/>
    <w:rsid w:val="00C35568"/>
    <w:rsid w:val="00C359DC"/>
    <w:rsid w:val="00C371F9"/>
    <w:rsid w:val="00C37B63"/>
    <w:rsid w:val="00C40BF8"/>
    <w:rsid w:val="00C42431"/>
    <w:rsid w:val="00C4266E"/>
    <w:rsid w:val="00C4335D"/>
    <w:rsid w:val="00C43E82"/>
    <w:rsid w:val="00C44AA8"/>
    <w:rsid w:val="00C45784"/>
    <w:rsid w:val="00C462AD"/>
    <w:rsid w:val="00C51167"/>
    <w:rsid w:val="00C516B9"/>
    <w:rsid w:val="00C5438F"/>
    <w:rsid w:val="00C54C8B"/>
    <w:rsid w:val="00C551A0"/>
    <w:rsid w:val="00C55E11"/>
    <w:rsid w:val="00C56120"/>
    <w:rsid w:val="00C57E6F"/>
    <w:rsid w:val="00C57EC8"/>
    <w:rsid w:val="00C607C5"/>
    <w:rsid w:val="00C610CB"/>
    <w:rsid w:val="00C63214"/>
    <w:rsid w:val="00C64143"/>
    <w:rsid w:val="00C65124"/>
    <w:rsid w:val="00C651ED"/>
    <w:rsid w:val="00C6550B"/>
    <w:rsid w:val="00C66181"/>
    <w:rsid w:val="00C7002F"/>
    <w:rsid w:val="00C70722"/>
    <w:rsid w:val="00C7114A"/>
    <w:rsid w:val="00C717C2"/>
    <w:rsid w:val="00C71910"/>
    <w:rsid w:val="00C7469C"/>
    <w:rsid w:val="00C74ED5"/>
    <w:rsid w:val="00C75527"/>
    <w:rsid w:val="00C757A9"/>
    <w:rsid w:val="00C7635C"/>
    <w:rsid w:val="00C81CCF"/>
    <w:rsid w:val="00C82028"/>
    <w:rsid w:val="00C82193"/>
    <w:rsid w:val="00C84FD8"/>
    <w:rsid w:val="00C85A7B"/>
    <w:rsid w:val="00C85AA9"/>
    <w:rsid w:val="00C86487"/>
    <w:rsid w:val="00C86AF8"/>
    <w:rsid w:val="00C8704A"/>
    <w:rsid w:val="00C87354"/>
    <w:rsid w:val="00C900B7"/>
    <w:rsid w:val="00C9066B"/>
    <w:rsid w:val="00C947DE"/>
    <w:rsid w:val="00C95409"/>
    <w:rsid w:val="00C96FEB"/>
    <w:rsid w:val="00C972AE"/>
    <w:rsid w:val="00C97D4D"/>
    <w:rsid w:val="00CA0708"/>
    <w:rsid w:val="00CA1E8E"/>
    <w:rsid w:val="00CA37DD"/>
    <w:rsid w:val="00CA4D7D"/>
    <w:rsid w:val="00CA5C9E"/>
    <w:rsid w:val="00CA668C"/>
    <w:rsid w:val="00CA724A"/>
    <w:rsid w:val="00CB0495"/>
    <w:rsid w:val="00CB1C10"/>
    <w:rsid w:val="00CB1E0C"/>
    <w:rsid w:val="00CB2067"/>
    <w:rsid w:val="00CB434A"/>
    <w:rsid w:val="00CB451D"/>
    <w:rsid w:val="00CB556B"/>
    <w:rsid w:val="00CB6545"/>
    <w:rsid w:val="00CC1C2E"/>
    <w:rsid w:val="00CC1CEA"/>
    <w:rsid w:val="00CC1FD2"/>
    <w:rsid w:val="00CC3A8C"/>
    <w:rsid w:val="00CC3D87"/>
    <w:rsid w:val="00CC47B5"/>
    <w:rsid w:val="00CC4FF4"/>
    <w:rsid w:val="00CC7054"/>
    <w:rsid w:val="00CC7A3B"/>
    <w:rsid w:val="00CD00AC"/>
    <w:rsid w:val="00CD06AD"/>
    <w:rsid w:val="00CD1812"/>
    <w:rsid w:val="00CD1AE5"/>
    <w:rsid w:val="00CD1D98"/>
    <w:rsid w:val="00CD1FFE"/>
    <w:rsid w:val="00CD2A38"/>
    <w:rsid w:val="00CD4791"/>
    <w:rsid w:val="00CD5757"/>
    <w:rsid w:val="00CD763C"/>
    <w:rsid w:val="00CE09B8"/>
    <w:rsid w:val="00CE0FAC"/>
    <w:rsid w:val="00CE1231"/>
    <w:rsid w:val="00CE16A8"/>
    <w:rsid w:val="00CE25E7"/>
    <w:rsid w:val="00CE35E0"/>
    <w:rsid w:val="00CE3C53"/>
    <w:rsid w:val="00CE5CAF"/>
    <w:rsid w:val="00CE6182"/>
    <w:rsid w:val="00CE6BA8"/>
    <w:rsid w:val="00CE74AD"/>
    <w:rsid w:val="00CF012C"/>
    <w:rsid w:val="00CF17C1"/>
    <w:rsid w:val="00CF4688"/>
    <w:rsid w:val="00CF49C8"/>
    <w:rsid w:val="00CF53AA"/>
    <w:rsid w:val="00CF55CF"/>
    <w:rsid w:val="00CF6997"/>
    <w:rsid w:val="00CF700B"/>
    <w:rsid w:val="00D020FB"/>
    <w:rsid w:val="00D022BD"/>
    <w:rsid w:val="00D03B58"/>
    <w:rsid w:val="00D05592"/>
    <w:rsid w:val="00D06E5E"/>
    <w:rsid w:val="00D10487"/>
    <w:rsid w:val="00D11D0F"/>
    <w:rsid w:val="00D12C14"/>
    <w:rsid w:val="00D14327"/>
    <w:rsid w:val="00D14E18"/>
    <w:rsid w:val="00D204A3"/>
    <w:rsid w:val="00D20928"/>
    <w:rsid w:val="00D20CB0"/>
    <w:rsid w:val="00D21841"/>
    <w:rsid w:val="00D23964"/>
    <w:rsid w:val="00D24596"/>
    <w:rsid w:val="00D250F9"/>
    <w:rsid w:val="00D25822"/>
    <w:rsid w:val="00D25B95"/>
    <w:rsid w:val="00D25F58"/>
    <w:rsid w:val="00D25F71"/>
    <w:rsid w:val="00D26832"/>
    <w:rsid w:val="00D2698E"/>
    <w:rsid w:val="00D26C11"/>
    <w:rsid w:val="00D27C85"/>
    <w:rsid w:val="00D31035"/>
    <w:rsid w:val="00D3212B"/>
    <w:rsid w:val="00D3258A"/>
    <w:rsid w:val="00D3266E"/>
    <w:rsid w:val="00D32A20"/>
    <w:rsid w:val="00D32EE9"/>
    <w:rsid w:val="00D33081"/>
    <w:rsid w:val="00D35132"/>
    <w:rsid w:val="00D35B64"/>
    <w:rsid w:val="00D35C31"/>
    <w:rsid w:val="00D36D61"/>
    <w:rsid w:val="00D403A4"/>
    <w:rsid w:val="00D40DE8"/>
    <w:rsid w:val="00D41136"/>
    <w:rsid w:val="00D41DC7"/>
    <w:rsid w:val="00D42E3E"/>
    <w:rsid w:val="00D43656"/>
    <w:rsid w:val="00D46119"/>
    <w:rsid w:val="00D4628D"/>
    <w:rsid w:val="00D51D00"/>
    <w:rsid w:val="00D5212B"/>
    <w:rsid w:val="00D524E2"/>
    <w:rsid w:val="00D54A80"/>
    <w:rsid w:val="00D54D38"/>
    <w:rsid w:val="00D550D7"/>
    <w:rsid w:val="00D5514B"/>
    <w:rsid w:val="00D554C0"/>
    <w:rsid w:val="00D55D91"/>
    <w:rsid w:val="00D56FDC"/>
    <w:rsid w:val="00D57BEC"/>
    <w:rsid w:val="00D60293"/>
    <w:rsid w:val="00D6072C"/>
    <w:rsid w:val="00D6095D"/>
    <w:rsid w:val="00D626F0"/>
    <w:rsid w:val="00D650C6"/>
    <w:rsid w:val="00D656C8"/>
    <w:rsid w:val="00D65AFD"/>
    <w:rsid w:val="00D66874"/>
    <w:rsid w:val="00D679ED"/>
    <w:rsid w:val="00D700B3"/>
    <w:rsid w:val="00D70871"/>
    <w:rsid w:val="00D708ED"/>
    <w:rsid w:val="00D725CC"/>
    <w:rsid w:val="00D74082"/>
    <w:rsid w:val="00D74424"/>
    <w:rsid w:val="00D75074"/>
    <w:rsid w:val="00D76319"/>
    <w:rsid w:val="00D765D7"/>
    <w:rsid w:val="00D776D8"/>
    <w:rsid w:val="00D803F2"/>
    <w:rsid w:val="00D83A7E"/>
    <w:rsid w:val="00D8423E"/>
    <w:rsid w:val="00D845D6"/>
    <w:rsid w:val="00D84C4E"/>
    <w:rsid w:val="00D85E87"/>
    <w:rsid w:val="00D873A4"/>
    <w:rsid w:val="00D87BC1"/>
    <w:rsid w:val="00D87CC2"/>
    <w:rsid w:val="00D90DC5"/>
    <w:rsid w:val="00D913CE"/>
    <w:rsid w:val="00D9268B"/>
    <w:rsid w:val="00D92CC4"/>
    <w:rsid w:val="00D93676"/>
    <w:rsid w:val="00D93D5C"/>
    <w:rsid w:val="00D94449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0BFB"/>
    <w:rsid w:val="00DB3077"/>
    <w:rsid w:val="00DB3AD9"/>
    <w:rsid w:val="00DB3D06"/>
    <w:rsid w:val="00DB3DAF"/>
    <w:rsid w:val="00DB562F"/>
    <w:rsid w:val="00DB6442"/>
    <w:rsid w:val="00DB7CD3"/>
    <w:rsid w:val="00DB7F21"/>
    <w:rsid w:val="00DC0149"/>
    <w:rsid w:val="00DC19DB"/>
    <w:rsid w:val="00DC32C3"/>
    <w:rsid w:val="00DC7896"/>
    <w:rsid w:val="00DC7ACB"/>
    <w:rsid w:val="00DC7E67"/>
    <w:rsid w:val="00DD00B1"/>
    <w:rsid w:val="00DD077C"/>
    <w:rsid w:val="00DD0993"/>
    <w:rsid w:val="00DD0E94"/>
    <w:rsid w:val="00DD159E"/>
    <w:rsid w:val="00DD1FB7"/>
    <w:rsid w:val="00DD2D5A"/>
    <w:rsid w:val="00DD3A8E"/>
    <w:rsid w:val="00DD4844"/>
    <w:rsid w:val="00DD7E2D"/>
    <w:rsid w:val="00DE0C7F"/>
    <w:rsid w:val="00DE2090"/>
    <w:rsid w:val="00DE236C"/>
    <w:rsid w:val="00DE2BED"/>
    <w:rsid w:val="00DE2D4D"/>
    <w:rsid w:val="00DE333C"/>
    <w:rsid w:val="00DE3968"/>
    <w:rsid w:val="00DE5C17"/>
    <w:rsid w:val="00DE5DA3"/>
    <w:rsid w:val="00DE73E9"/>
    <w:rsid w:val="00DE79CD"/>
    <w:rsid w:val="00DE7BBB"/>
    <w:rsid w:val="00DE7BE8"/>
    <w:rsid w:val="00DF17B5"/>
    <w:rsid w:val="00DF2054"/>
    <w:rsid w:val="00DF2F2E"/>
    <w:rsid w:val="00DF3264"/>
    <w:rsid w:val="00DF4214"/>
    <w:rsid w:val="00DF42ED"/>
    <w:rsid w:val="00DF4834"/>
    <w:rsid w:val="00DF4D03"/>
    <w:rsid w:val="00DF51FE"/>
    <w:rsid w:val="00DF52F2"/>
    <w:rsid w:val="00DF591C"/>
    <w:rsid w:val="00DF7A12"/>
    <w:rsid w:val="00E0000A"/>
    <w:rsid w:val="00E002E2"/>
    <w:rsid w:val="00E02F3C"/>
    <w:rsid w:val="00E046B6"/>
    <w:rsid w:val="00E046BB"/>
    <w:rsid w:val="00E05224"/>
    <w:rsid w:val="00E0567A"/>
    <w:rsid w:val="00E05B7D"/>
    <w:rsid w:val="00E0773C"/>
    <w:rsid w:val="00E10C1F"/>
    <w:rsid w:val="00E119B7"/>
    <w:rsid w:val="00E11B8F"/>
    <w:rsid w:val="00E123F0"/>
    <w:rsid w:val="00E12A48"/>
    <w:rsid w:val="00E130DD"/>
    <w:rsid w:val="00E133B7"/>
    <w:rsid w:val="00E14245"/>
    <w:rsid w:val="00E142EB"/>
    <w:rsid w:val="00E14F89"/>
    <w:rsid w:val="00E15DF7"/>
    <w:rsid w:val="00E171EC"/>
    <w:rsid w:val="00E20A80"/>
    <w:rsid w:val="00E2147B"/>
    <w:rsid w:val="00E21F03"/>
    <w:rsid w:val="00E22866"/>
    <w:rsid w:val="00E2344C"/>
    <w:rsid w:val="00E23D97"/>
    <w:rsid w:val="00E23FEF"/>
    <w:rsid w:val="00E24C67"/>
    <w:rsid w:val="00E24EDC"/>
    <w:rsid w:val="00E24F21"/>
    <w:rsid w:val="00E25C01"/>
    <w:rsid w:val="00E27D21"/>
    <w:rsid w:val="00E3012D"/>
    <w:rsid w:val="00E301C0"/>
    <w:rsid w:val="00E31082"/>
    <w:rsid w:val="00E310CD"/>
    <w:rsid w:val="00E31E66"/>
    <w:rsid w:val="00E32184"/>
    <w:rsid w:val="00E32449"/>
    <w:rsid w:val="00E32E3A"/>
    <w:rsid w:val="00E332DA"/>
    <w:rsid w:val="00E335A7"/>
    <w:rsid w:val="00E34ADB"/>
    <w:rsid w:val="00E4218D"/>
    <w:rsid w:val="00E4262D"/>
    <w:rsid w:val="00E4301F"/>
    <w:rsid w:val="00E440F7"/>
    <w:rsid w:val="00E4465A"/>
    <w:rsid w:val="00E45277"/>
    <w:rsid w:val="00E458EE"/>
    <w:rsid w:val="00E45D3A"/>
    <w:rsid w:val="00E46C80"/>
    <w:rsid w:val="00E47352"/>
    <w:rsid w:val="00E474C1"/>
    <w:rsid w:val="00E47A53"/>
    <w:rsid w:val="00E5083F"/>
    <w:rsid w:val="00E50B96"/>
    <w:rsid w:val="00E50E74"/>
    <w:rsid w:val="00E51442"/>
    <w:rsid w:val="00E52A62"/>
    <w:rsid w:val="00E52CA2"/>
    <w:rsid w:val="00E53555"/>
    <w:rsid w:val="00E53736"/>
    <w:rsid w:val="00E53E3D"/>
    <w:rsid w:val="00E53FF6"/>
    <w:rsid w:val="00E553A0"/>
    <w:rsid w:val="00E55762"/>
    <w:rsid w:val="00E56063"/>
    <w:rsid w:val="00E5613F"/>
    <w:rsid w:val="00E60494"/>
    <w:rsid w:val="00E60E15"/>
    <w:rsid w:val="00E61F23"/>
    <w:rsid w:val="00E6214B"/>
    <w:rsid w:val="00E6240A"/>
    <w:rsid w:val="00E65A15"/>
    <w:rsid w:val="00E66336"/>
    <w:rsid w:val="00E67A49"/>
    <w:rsid w:val="00E70900"/>
    <w:rsid w:val="00E70CF1"/>
    <w:rsid w:val="00E71868"/>
    <w:rsid w:val="00E7203C"/>
    <w:rsid w:val="00E739BC"/>
    <w:rsid w:val="00E73B2E"/>
    <w:rsid w:val="00E74473"/>
    <w:rsid w:val="00E74A6B"/>
    <w:rsid w:val="00E75937"/>
    <w:rsid w:val="00E75FE2"/>
    <w:rsid w:val="00E763F7"/>
    <w:rsid w:val="00E7721C"/>
    <w:rsid w:val="00E77BA9"/>
    <w:rsid w:val="00E77BD6"/>
    <w:rsid w:val="00E80AA8"/>
    <w:rsid w:val="00E82E4E"/>
    <w:rsid w:val="00E844E0"/>
    <w:rsid w:val="00E852CA"/>
    <w:rsid w:val="00E86108"/>
    <w:rsid w:val="00E86ED1"/>
    <w:rsid w:val="00E87122"/>
    <w:rsid w:val="00E8736F"/>
    <w:rsid w:val="00E87880"/>
    <w:rsid w:val="00E90A0A"/>
    <w:rsid w:val="00E90C16"/>
    <w:rsid w:val="00E91B3B"/>
    <w:rsid w:val="00E91D1F"/>
    <w:rsid w:val="00E91E46"/>
    <w:rsid w:val="00E92AD3"/>
    <w:rsid w:val="00E92C63"/>
    <w:rsid w:val="00E94014"/>
    <w:rsid w:val="00E943B2"/>
    <w:rsid w:val="00E9547B"/>
    <w:rsid w:val="00E95706"/>
    <w:rsid w:val="00E96122"/>
    <w:rsid w:val="00EA021D"/>
    <w:rsid w:val="00EA1083"/>
    <w:rsid w:val="00EA117B"/>
    <w:rsid w:val="00EA13CA"/>
    <w:rsid w:val="00EA180C"/>
    <w:rsid w:val="00EA2083"/>
    <w:rsid w:val="00EA22BC"/>
    <w:rsid w:val="00EA2359"/>
    <w:rsid w:val="00EA24A8"/>
    <w:rsid w:val="00EA2ACE"/>
    <w:rsid w:val="00EA40E1"/>
    <w:rsid w:val="00EA44A5"/>
    <w:rsid w:val="00EA5274"/>
    <w:rsid w:val="00EA64EC"/>
    <w:rsid w:val="00EA664A"/>
    <w:rsid w:val="00EA7379"/>
    <w:rsid w:val="00EB0375"/>
    <w:rsid w:val="00EB0892"/>
    <w:rsid w:val="00EB164E"/>
    <w:rsid w:val="00EB1A3A"/>
    <w:rsid w:val="00EB36D5"/>
    <w:rsid w:val="00EB3ECE"/>
    <w:rsid w:val="00EB435A"/>
    <w:rsid w:val="00EC02A2"/>
    <w:rsid w:val="00EC0F05"/>
    <w:rsid w:val="00EC16AB"/>
    <w:rsid w:val="00EC1C62"/>
    <w:rsid w:val="00EC3EC0"/>
    <w:rsid w:val="00EC5D9C"/>
    <w:rsid w:val="00EC65F5"/>
    <w:rsid w:val="00EC6ACA"/>
    <w:rsid w:val="00EC6B28"/>
    <w:rsid w:val="00EC6E76"/>
    <w:rsid w:val="00EC7613"/>
    <w:rsid w:val="00EC7C15"/>
    <w:rsid w:val="00EC7CFC"/>
    <w:rsid w:val="00ED08E5"/>
    <w:rsid w:val="00ED3A63"/>
    <w:rsid w:val="00ED3B67"/>
    <w:rsid w:val="00ED489B"/>
    <w:rsid w:val="00ED60E7"/>
    <w:rsid w:val="00ED635F"/>
    <w:rsid w:val="00ED6E54"/>
    <w:rsid w:val="00ED6F45"/>
    <w:rsid w:val="00ED71E4"/>
    <w:rsid w:val="00ED7404"/>
    <w:rsid w:val="00EE02E7"/>
    <w:rsid w:val="00EE148B"/>
    <w:rsid w:val="00EE1593"/>
    <w:rsid w:val="00EE248A"/>
    <w:rsid w:val="00EE382B"/>
    <w:rsid w:val="00EE3A9C"/>
    <w:rsid w:val="00EE4E88"/>
    <w:rsid w:val="00EE5DBB"/>
    <w:rsid w:val="00EE6F4F"/>
    <w:rsid w:val="00EF0637"/>
    <w:rsid w:val="00EF0992"/>
    <w:rsid w:val="00EF1C9C"/>
    <w:rsid w:val="00EF2220"/>
    <w:rsid w:val="00EF2844"/>
    <w:rsid w:val="00EF2E1D"/>
    <w:rsid w:val="00EF5FE8"/>
    <w:rsid w:val="00EF6059"/>
    <w:rsid w:val="00EF6396"/>
    <w:rsid w:val="00EF6860"/>
    <w:rsid w:val="00EF6A33"/>
    <w:rsid w:val="00EF6DB2"/>
    <w:rsid w:val="00EF74F3"/>
    <w:rsid w:val="00EF76C3"/>
    <w:rsid w:val="00F00383"/>
    <w:rsid w:val="00F006DB"/>
    <w:rsid w:val="00F016F6"/>
    <w:rsid w:val="00F023EF"/>
    <w:rsid w:val="00F0254A"/>
    <w:rsid w:val="00F02DB9"/>
    <w:rsid w:val="00F030D8"/>
    <w:rsid w:val="00F05074"/>
    <w:rsid w:val="00F05E71"/>
    <w:rsid w:val="00F0642F"/>
    <w:rsid w:val="00F064E0"/>
    <w:rsid w:val="00F066EB"/>
    <w:rsid w:val="00F06717"/>
    <w:rsid w:val="00F0705D"/>
    <w:rsid w:val="00F07E05"/>
    <w:rsid w:val="00F13B55"/>
    <w:rsid w:val="00F13CE6"/>
    <w:rsid w:val="00F13FCF"/>
    <w:rsid w:val="00F14202"/>
    <w:rsid w:val="00F150A5"/>
    <w:rsid w:val="00F15237"/>
    <w:rsid w:val="00F15887"/>
    <w:rsid w:val="00F15D69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4440"/>
    <w:rsid w:val="00F25B4A"/>
    <w:rsid w:val="00F25F8A"/>
    <w:rsid w:val="00F26367"/>
    <w:rsid w:val="00F26519"/>
    <w:rsid w:val="00F268C8"/>
    <w:rsid w:val="00F26CD2"/>
    <w:rsid w:val="00F26DBC"/>
    <w:rsid w:val="00F26E05"/>
    <w:rsid w:val="00F279F7"/>
    <w:rsid w:val="00F27C11"/>
    <w:rsid w:val="00F27E41"/>
    <w:rsid w:val="00F30677"/>
    <w:rsid w:val="00F30B2B"/>
    <w:rsid w:val="00F30E81"/>
    <w:rsid w:val="00F30FF5"/>
    <w:rsid w:val="00F3221D"/>
    <w:rsid w:val="00F3249F"/>
    <w:rsid w:val="00F32DA8"/>
    <w:rsid w:val="00F32DC8"/>
    <w:rsid w:val="00F3354B"/>
    <w:rsid w:val="00F33C4F"/>
    <w:rsid w:val="00F342E4"/>
    <w:rsid w:val="00F36DFE"/>
    <w:rsid w:val="00F40B2D"/>
    <w:rsid w:val="00F41322"/>
    <w:rsid w:val="00F42338"/>
    <w:rsid w:val="00F435E9"/>
    <w:rsid w:val="00F4391F"/>
    <w:rsid w:val="00F43A85"/>
    <w:rsid w:val="00F452DF"/>
    <w:rsid w:val="00F46D60"/>
    <w:rsid w:val="00F474F1"/>
    <w:rsid w:val="00F47D39"/>
    <w:rsid w:val="00F47E08"/>
    <w:rsid w:val="00F505A9"/>
    <w:rsid w:val="00F509D2"/>
    <w:rsid w:val="00F51E98"/>
    <w:rsid w:val="00F5235E"/>
    <w:rsid w:val="00F5447D"/>
    <w:rsid w:val="00F551BF"/>
    <w:rsid w:val="00F564ED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4C5A"/>
    <w:rsid w:val="00F74D71"/>
    <w:rsid w:val="00F759EA"/>
    <w:rsid w:val="00F75E37"/>
    <w:rsid w:val="00F76A2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180"/>
    <w:rsid w:val="00F912B3"/>
    <w:rsid w:val="00F91470"/>
    <w:rsid w:val="00F9367E"/>
    <w:rsid w:val="00F94081"/>
    <w:rsid w:val="00F94834"/>
    <w:rsid w:val="00F9551C"/>
    <w:rsid w:val="00F96400"/>
    <w:rsid w:val="00F968A0"/>
    <w:rsid w:val="00F96D4C"/>
    <w:rsid w:val="00F972B3"/>
    <w:rsid w:val="00F97A37"/>
    <w:rsid w:val="00FA08C5"/>
    <w:rsid w:val="00FA3244"/>
    <w:rsid w:val="00FA400D"/>
    <w:rsid w:val="00FA49E4"/>
    <w:rsid w:val="00FA4AE2"/>
    <w:rsid w:val="00FA6369"/>
    <w:rsid w:val="00FA7A77"/>
    <w:rsid w:val="00FB0210"/>
    <w:rsid w:val="00FB132B"/>
    <w:rsid w:val="00FB21F8"/>
    <w:rsid w:val="00FB23AD"/>
    <w:rsid w:val="00FB30C3"/>
    <w:rsid w:val="00FB3442"/>
    <w:rsid w:val="00FB43A3"/>
    <w:rsid w:val="00FB4BD1"/>
    <w:rsid w:val="00FB5725"/>
    <w:rsid w:val="00FB6F06"/>
    <w:rsid w:val="00FB778E"/>
    <w:rsid w:val="00FB7B62"/>
    <w:rsid w:val="00FB7E0B"/>
    <w:rsid w:val="00FC041D"/>
    <w:rsid w:val="00FC0A46"/>
    <w:rsid w:val="00FC153A"/>
    <w:rsid w:val="00FC16FC"/>
    <w:rsid w:val="00FC191A"/>
    <w:rsid w:val="00FC1D53"/>
    <w:rsid w:val="00FC2996"/>
    <w:rsid w:val="00FC39F1"/>
    <w:rsid w:val="00FC3D97"/>
    <w:rsid w:val="00FC4D74"/>
    <w:rsid w:val="00FC4E99"/>
    <w:rsid w:val="00FC56E3"/>
    <w:rsid w:val="00FC59D2"/>
    <w:rsid w:val="00FC62A8"/>
    <w:rsid w:val="00FC6B32"/>
    <w:rsid w:val="00FC7A10"/>
    <w:rsid w:val="00FD226B"/>
    <w:rsid w:val="00FD3AE2"/>
    <w:rsid w:val="00FD3E68"/>
    <w:rsid w:val="00FD528A"/>
    <w:rsid w:val="00FD61F3"/>
    <w:rsid w:val="00FD7507"/>
    <w:rsid w:val="00FD7B5B"/>
    <w:rsid w:val="00FE0BF5"/>
    <w:rsid w:val="00FE2C21"/>
    <w:rsid w:val="00FE3D04"/>
    <w:rsid w:val="00FE4B58"/>
    <w:rsid w:val="00FE4C19"/>
    <w:rsid w:val="00FE4E3B"/>
    <w:rsid w:val="00FE6D7C"/>
    <w:rsid w:val="00FE6E67"/>
    <w:rsid w:val="00FF0132"/>
    <w:rsid w:val="00FF1209"/>
    <w:rsid w:val="00FF1F0B"/>
    <w:rsid w:val="00FF2822"/>
    <w:rsid w:val="00FF444F"/>
    <w:rsid w:val="00FF4C12"/>
    <w:rsid w:val="00FF6AB9"/>
    <w:rsid w:val="00FF75ED"/>
    <w:rsid w:val="041D5754"/>
    <w:rsid w:val="042794BE"/>
    <w:rsid w:val="05921826"/>
    <w:rsid w:val="06647003"/>
    <w:rsid w:val="07AEBBF6"/>
    <w:rsid w:val="07CD7C8A"/>
    <w:rsid w:val="0AB5E2F6"/>
    <w:rsid w:val="0CF5CBFF"/>
    <w:rsid w:val="0D9D0F24"/>
    <w:rsid w:val="0EC329A3"/>
    <w:rsid w:val="0F5B7AB2"/>
    <w:rsid w:val="10127122"/>
    <w:rsid w:val="10AC92A8"/>
    <w:rsid w:val="13901052"/>
    <w:rsid w:val="13E26DA1"/>
    <w:rsid w:val="1602C2C8"/>
    <w:rsid w:val="1DE1A952"/>
    <w:rsid w:val="1ECBA915"/>
    <w:rsid w:val="1F115CE9"/>
    <w:rsid w:val="206DB6AD"/>
    <w:rsid w:val="218782AA"/>
    <w:rsid w:val="21983791"/>
    <w:rsid w:val="24814FBA"/>
    <w:rsid w:val="26C5C181"/>
    <w:rsid w:val="27D5C4C1"/>
    <w:rsid w:val="29643647"/>
    <w:rsid w:val="298CD048"/>
    <w:rsid w:val="2C2E352D"/>
    <w:rsid w:val="2C5FAFEA"/>
    <w:rsid w:val="2EDE68EE"/>
    <w:rsid w:val="33DCFB9F"/>
    <w:rsid w:val="36B9CCA8"/>
    <w:rsid w:val="386B8C19"/>
    <w:rsid w:val="3BBEE87E"/>
    <w:rsid w:val="3DC67A5E"/>
    <w:rsid w:val="3FF4ECB7"/>
    <w:rsid w:val="4268955F"/>
    <w:rsid w:val="42E27F4A"/>
    <w:rsid w:val="447708F7"/>
    <w:rsid w:val="49043318"/>
    <w:rsid w:val="4B36F1ED"/>
    <w:rsid w:val="4D3A0645"/>
    <w:rsid w:val="5291ED01"/>
    <w:rsid w:val="5B3CECF8"/>
    <w:rsid w:val="5D817EB2"/>
    <w:rsid w:val="5DE5E7D1"/>
    <w:rsid w:val="60C4F4A6"/>
    <w:rsid w:val="61078DB5"/>
    <w:rsid w:val="637AD4AC"/>
    <w:rsid w:val="66B2C43F"/>
    <w:rsid w:val="67FE7F60"/>
    <w:rsid w:val="6A2CB59D"/>
    <w:rsid w:val="6CD1F083"/>
    <w:rsid w:val="6D46B213"/>
    <w:rsid w:val="6DC566D0"/>
    <w:rsid w:val="6FF49987"/>
    <w:rsid w:val="7020CB01"/>
    <w:rsid w:val="70273861"/>
    <w:rsid w:val="7148F4F5"/>
    <w:rsid w:val="721D1437"/>
    <w:rsid w:val="740B5EE3"/>
    <w:rsid w:val="761D767E"/>
    <w:rsid w:val="7653558B"/>
    <w:rsid w:val="785F662D"/>
    <w:rsid w:val="78F863D3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D2897B"/>
  <w15:chartTrackingRefBased/>
  <w15:docId w15:val="{AAD30D6A-11DF-4073-815E-B65F214B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—ñ弌’i,列表段,Task Body,リスト段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uiPriority w:val="99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  <w:style w:type="paragraph" w:styleId="NormalWeb">
    <w:name w:val="Normal (Web)"/>
    <w:basedOn w:val="Normal"/>
    <w:uiPriority w:val="99"/>
    <w:semiHidden/>
    <w:unhideWhenUsed/>
    <w:rsid w:val="00DD0E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E5E4C2-7B9F-4049-9A76-9E73C8FBE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1332</Words>
  <Characters>7597</Characters>
  <Application>Microsoft Office Word</Application>
  <DocSecurity>0</DocSecurity>
  <Lines>63</Lines>
  <Paragraphs>17</Paragraphs>
  <ScaleCrop>false</ScaleCrop>
  <Company>ETSI Sophia Antipolis</Company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</cp:lastModifiedBy>
  <cp:revision>603</cp:revision>
  <cp:lastPrinted>2002-04-23T17:10:00Z</cp:lastPrinted>
  <dcterms:created xsi:type="dcterms:W3CDTF">2021-10-02T01:23:00Z</dcterms:created>
  <dcterms:modified xsi:type="dcterms:W3CDTF">2022-09-30T21:10:00Z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